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A3" w:rsidRPr="00B26281" w:rsidRDefault="00A730A3" w:rsidP="00A730A3">
      <w:pPr>
        <w:ind w:firstLine="708"/>
        <w:jc w:val="both"/>
        <w:rPr>
          <w:b/>
          <w:sz w:val="26"/>
          <w:szCs w:val="26"/>
        </w:rPr>
      </w:pPr>
      <w:r w:rsidRPr="00B26281">
        <w:rPr>
          <w:b/>
          <w:sz w:val="26"/>
          <w:szCs w:val="26"/>
        </w:rPr>
        <w:t>1) Прокурор Кольского района  о восстановлении срока льготной оплаты штрафа за нарушение административного законодательства.</w:t>
      </w:r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proofErr w:type="gramStart"/>
      <w:r w:rsidRPr="00B26281">
        <w:rPr>
          <w:sz w:val="26"/>
          <w:szCs w:val="26"/>
        </w:rPr>
        <w:t>Согласно ч. 1.3 ст. 32 КоАП РФ при уплате административного штрафа лицом, привлеченным к административной ответственности за совершение административного правонарушения в области дорожного движения, за исключением некоторых административных правонарушений,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его суммы.</w:t>
      </w:r>
      <w:proofErr w:type="gramEnd"/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proofErr w:type="gramStart"/>
      <w:r w:rsidRPr="00B26281">
        <w:rPr>
          <w:sz w:val="26"/>
          <w:szCs w:val="26"/>
        </w:rPr>
        <w:t>Постановлением Конституционного Суда Российской Федерации от 04.12.2017 № 35-П часть 1.3 статьи 32.2 КоАП РФ признана не соответствующей Конституции Российской Федерации, ее статьям 19 (части 1 и 2), 35 (часть 1), 45 и 46 (части 1 и 2),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назначенного в</w:t>
      </w:r>
      <w:proofErr w:type="gramEnd"/>
      <w:r w:rsidRPr="00B26281">
        <w:rPr>
          <w:sz w:val="26"/>
          <w:szCs w:val="26"/>
        </w:rPr>
        <w:t xml:space="preserve"> </w:t>
      </w:r>
      <w:proofErr w:type="gramStart"/>
      <w:r w:rsidRPr="00B26281">
        <w:rPr>
          <w:sz w:val="26"/>
          <w:szCs w:val="26"/>
        </w:rPr>
        <w:t>порядке, предусмотренном частью 3 статьи 28.6 КоАП РФ, в размере половины суммы наложенного административного штрафа в случае,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  <w:proofErr w:type="gramEnd"/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r w:rsidRPr="00B26281">
        <w:rPr>
          <w:sz w:val="26"/>
          <w:szCs w:val="26"/>
        </w:rPr>
        <w:t xml:space="preserve">До внесения изменений в КоАП РФ суды не вправе уклоняться от рассмотрения </w:t>
      </w:r>
      <w:proofErr w:type="gramStart"/>
      <w:r w:rsidRPr="00B26281">
        <w:rPr>
          <w:sz w:val="26"/>
          <w:szCs w:val="26"/>
        </w:rPr>
        <w:t>вопроса</w:t>
      </w:r>
      <w:proofErr w:type="gramEnd"/>
      <w:r w:rsidRPr="00B26281">
        <w:rPr>
          <w:sz w:val="26"/>
          <w:szCs w:val="26"/>
        </w:rPr>
        <w:t xml:space="preserve"> о восстановлении пропущенного по уважительной причине срока для уплаты административного штрафа в размере половины от назначенной суммы.</w:t>
      </w:r>
    </w:p>
    <w:p w:rsidR="00A730A3" w:rsidRPr="00B26281" w:rsidRDefault="00A730A3" w:rsidP="00A730A3">
      <w:pPr>
        <w:ind w:firstLine="708"/>
        <w:jc w:val="both"/>
        <w:rPr>
          <w:b/>
          <w:sz w:val="26"/>
          <w:szCs w:val="26"/>
        </w:rPr>
      </w:pPr>
      <w:r w:rsidRPr="00B26281">
        <w:rPr>
          <w:b/>
          <w:sz w:val="26"/>
          <w:szCs w:val="26"/>
        </w:rPr>
        <w:t>2) Прокурор Кольского района об ответственности за самовольную перепланировку квартиры.</w:t>
      </w:r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r w:rsidRPr="00B26281">
        <w:rPr>
          <w:sz w:val="26"/>
          <w:szCs w:val="26"/>
        </w:rPr>
        <w:t xml:space="preserve">Частью 2 статьи 7.21 Кодекса Российской Федерации </w:t>
      </w:r>
      <w:proofErr w:type="gramStart"/>
      <w:r w:rsidRPr="00B26281">
        <w:rPr>
          <w:sz w:val="26"/>
          <w:szCs w:val="26"/>
        </w:rPr>
        <w:t>об административных правонарушениях установлена ответственность за самовольную перепланировку жилых помещений в многоквартирных домах в виде штрафа от двух тысяч до двух тысяч пятисот рублей</w:t>
      </w:r>
      <w:proofErr w:type="gramEnd"/>
      <w:r w:rsidRPr="00B26281">
        <w:rPr>
          <w:sz w:val="26"/>
          <w:szCs w:val="26"/>
        </w:rPr>
        <w:t>.</w:t>
      </w:r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r w:rsidRPr="00B26281">
        <w:rPr>
          <w:sz w:val="26"/>
          <w:szCs w:val="26"/>
        </w:rPr>
        <w:t>На основании п. 19 Правил пользования жилыми помещениями, утвержденных постановлением Правительства РФ от 21.01. 2006 N 25, в качестве пользователя жилым помещением собственник обязан обеспечивать сохранность жилого помещения.</w:t>
      </w:r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r w:rsidRPr="00B26281">
        <w:rPr>
          <w:sz w:val="26"/>
          <w:szCs w:val="26"/>
        </w:rPr>
        <w:t>Согласно п. 1.7.1 Правил и норм технической эксплуатации жилищного фонда, утвержденных постановлением Госстроя РФ от 27.09.2003 N 170,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r w:rsidRPr="00B26281">
        <w:rPr>
          <w:sz w:val="26"/>
          <w:szCs w:val="26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 (ч. 2 ст. 25 ЖК РФ).</w:t>
      </w:r>
    </w:p>
    <w:p w:rsidR="00A730A3" w:rsidRPr="00B26281" w:rsidRDefault="00A730A3" w:rsidP="00A730A3">
      <w:pPr>
        <w:ind w:firstLine="708"/>
        <w:jc w:val="both"/>
        <w:rPr>
          <w:sz w:val="26"/>
          <w:szCs w:val="26"/>
        </w:rPr>
      </w:pPr>
      <w:r w:rsidRPr="00B26281">
        <w:rPr>
          <w:sz w:val="26"/>
          <w:szCs w:val="26"/>
        </w:rPr>
        <w:t>В соответствии с ч.1 ст. 26 Жилищного кодекса Российской Федерации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A730A3" w:rsidRPr="00B26281" w:rsidRDefault="00A730A3" w:rsidP="00A730A3">
      <w:pPr>
        <w:ind w:firstLine="708"/>
        <w:jc w:val="both"/>
        <w:rPr>
          <w:b/>
          <w:color w:val="000000"/>
          <w:sz w:val="26"/>
          <w:szCs w:val="26"/>
        </w:rPr>
      </w:pPr>
      <w:r w:rsidRPr="00B26281">
        <w:rPr>
          <w:b/>
          <w:color w:val="000000"/>
          <w:sz w:val="26"/>
          <w:szCs w:val="26"/>
        </w:rPr>
        <w:t>3) Прокурор Кольского района о проявлениях экстремизма в сети «Интернет».</w:t>
      </w:r>
    </w:p>
    <w:p w:rsidR="00A730A3" w:rsidRPr="00B26281" w:rsidRDefault="00A730A3" w:rsidP="00A730A3">
      <w:pPr>
        <w:ind w:firstLine="708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Одна из наиболее острых проблем последнего времени - размещение экстремистских материалов в сети Интернет.</w:t>
      </w:r>
      <w:r w:rsidRPr="00B26281">
        <w:rPr>
          <w:color w:val="000000"/>
          <w:sz w:val="26"/>
          <w:szCs w:val="26"/>
        </w:rPr>
        <w:br/>
        <w:t xml:space="preserve">В целях защиты прав и свобод человека и гражданина, основ конституционного строя, </w:t>
      </w:r>
      <w:r w:rsidRPr="00B26281">
        <w:rPr>
          <w:color w:val="000000"/>
          <w:sz w:val="26"/>
          <w:szCs w:val="26"/>
        </w:rPr>
        <w:lastRenderedPageBreak/>
        <w:t xml:space="preserve">обеспечения целостности и безопасности государства был принят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B26281">
          <w:rPr>
            <w:color w:val="000000"/>
            <w:sz w:val="26"/>
            <w:szCs w:val="26"/>
          </w:rPr>
          <w:t>2002 г</w:t>
        </w:r>
      </w:smartTag>
      <w:r w:rsidRPr="00B26281">
        <w:rPr>
          <w:color w:val="000000"/>
          <w:sz w:val="26"/>
          <w:szCs w:val="26"/>
        </w:rPr>
        <w:t>. N 114-ФЗ «О противодействии экстремистской деятельности».</w:t>
      </w:r>
    </w:p>
    <w:p w:rsidR="00A730A3" w:rsidRPr="00B26281" w:rsidRDefault="00A730A3" w:rsidP="00A730A3">
      <w:pPr>
        <w:ind w:firstLine="708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К проявлениям экстремизма в сети Интернет можно отнести следующие действия:</w:t>
      </w:r>
    </w:p>
    <w:p w:rsidR="00A730A3" w:rsidRPr="00B26281" w:rsidRDefault="00A730A3" w:rsidP="00A730A3">
      <w:pPr>
        <w:ind w:firstLine="708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 xml:space="preserve">- распространение </w:t>
      </w:r>
      <w:proofErr w:type="spellStart"/>
      <w:r w:rsidRPr="00B26281">
        <w:rPr>
          <w:color w:val="000000"/>
          <w:sz w:val="26"/>
          <w:szCs w:val="26"/>
        </w:rPr>
        <w:t>медиафайлов</w:t>
      </w:r>
      <w:proofErr w:type="spellEnd"/>
      <w:r w:rsidRPr="00B26281">
        <w:rPr>
          <w:color w:val="000000"/>
          <w:sz w:val="26"/>
          <w:szCs w:val="26"/>
        </w:rPr>
        <w:t xml:space="preserve"> или литературы, возбуждающей ненависть либо вражду, а равно унижающие достоинство человека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A730A3" w:rsidRPr="00B26281" w:rsidRDefault="00A730A3" w:rsidP="00A730A3">
      <w:pPr>
        <w:ind w:firstLine="708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- распространение призывов к экстремистской деятельности, неконституционной смене власти, применению насилия против отдельных граждан или групп лиц, объединенных по признакам пола, расы, национальности, языка, происхождения, отношения к религии.</w:t>
      </w:r>
    </w:p>
    <w:p w:rsidR="00A730A3" w:rsidRPr="00B26281" w:rsidRDefault="00A730A3" w:rsidP="00A730A3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B26281">
        <w:rPr>
          <w:color w:val="000000"/>
          <w:sz w:val="26"/>
          <w:szCs w:val="26"/>
        </w:rPr>
        <w:t>В соответствии с частью 1 статьи 282 Уголовного кодекса РФ за осуществление деятельности, направленной на возбуждение ненависти либо вражды, а равно унижающей достоинство человека, с использованием сети «Интернет» при отсутствии отягчающих наказание обстоятельств, предусмотрено наказание в виде штрафа в размере от 300 тысяч до 500 тысяч рублей или в размере заработной платы или иного дохода за период от 2 до</w:t>
      </w:r>
      <w:proofErr w:type="gramEnd"/>
      <w:r w:rsidRPr="00B26281">
        <w:rPr>
          <w:color w:val="000000"/>
          <w:sz w:val="26"/>
          <w:szCs w:val="26"/>
        </w:rPr>
        <w:t xml:space="preserve"> 3 лет, либо принудительных работ на срок от 1 года до 4 лет с лишением права занимать определенные должности или заниматься определенной деятельностью на срок до 3 лет, либо лишение свободы на срок от 2 до 5 лет.</w:t>
      </w:r>
    </w:p>
    <w:p w:rsidR="00A730A3" w:rsidRPr="00B26281" w:rsidRDefault="00A730A3" w:rsidP="00A730A3">
      <w:pPr>
        <w:ind w:firstLine="708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 xml:space="preserve">Частью 2 статьи 280 Уголовного кодекса РФ установлена ответственность за публичные призывы к осуществлению экстремистской деятельности в сети «Интернет». </w:t>
      </w:r>
      <w:proofErr w:type="gramStart"/>
      <w:r w:rsidRPr="00B26281">
        <w:rPr>
          <w:color w:val="000000"/>
          <w:sz w:val="26"/>
          <w:szCs w:val="26"/>
        </w:rPr>
        <w:t>За совершение данного преступления виновное лицо может быть подвергнуто наказанию в виде принудительных работ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лишения свободы на срок до 5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A730A3" w:rsidRPr="00B26281" w:rsidRDefault="00A730A3" w:rsidP="00A730A3">
      <w:pPr>
        <w:ind w:firstLine="708"/>
        <w:jc w:val="both"/>
        <w:rPr>
          <w:b/>
          <w:color w:val="000000"/>
          <w:sz w:val="26"/>
          <w:szCs w:val="26"/>
        </w:rPr>
      </w:pPr>
    </w:p>
    <w:p w:rsidR="00A730A3" w:rsidRPr="00B26281" w:rsidRDefault="00A730A3" w:rsidP="00A730A3">
      <w:pPr>
        <w:ind w:firstLine="709"/>
        <w:jc w:val="both"/>
        <w:rPr>
          <w:b/>
          <w:color w:val="000000"/>
          <w:sz w:val="26"/>
          <w:szCs w:val="26"/>
        </w:rPr>
      </w:pPr>
      <w:r w:rsidRPr="00B26281">
        <w:rPr>
          <w:b/>
          <w:color w:val="000000"/>
          <w:sz w:val="26"/>
          <w:szCs w:val="26"/>
        </w:rPr>
        <w:t>4) Прокурор Кольского района об ответственности за потребление наркотиков несовершеннолетними.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За употребление наркотических средств и психотропных веществ законодательством предусмотрена административная ответственность. Данная ответственность распространяются как на взрослых лиц, так и на несовершеннолетних.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26281">
        <w:rPr>
          <w:color w:val="000000"/>
          <w:sz w:val="26"/>
          <w:szCs w:val="26"/>
        </w:rPr>
        <w:t xml:space="preserve">Так, по ч.1 ст. 6.9 КоАП РФ (потребление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26281">
        <w:rPr>
          <w:color w:val="000000"/>
          <w:sz w:val="26"/>
          <w:szCs w:val="26"/>
        </w:rPr>
        <w:t>психоактивных</w:t>
      </w:r>
      <w:proofErr w:type="spellEnd"/>
      <w:r w:rsidRPr="00B26281">
        <w:rPr>
          <w:color w:val="000000"/>
          <w:sz w:val="26"/>
          <w:szCs w:val="26"/>
        </w:rPr>
        <w:t xml:space="preserve"> веществ), а также по ч.2 ст. 20.20 КоАП РФ (потребление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B26281">
        <w:rPr>
          <w:color w:val="000000"/>
          <w:sz w:val="26"/>
          <w:szCs w:val="26"/>
        </w:rPr>
        <w:t>психоактивных</w:t>
      </w:r>
      <w:proofErr w:type="spellEnd"/>
      <w:r w:rsidRPr="00B26281">
        <w:rPr>
          <w:color w:val="000000"/>
          <w:sz w:val="26"/>
          <w:szCs w:val="26"/>
        </w:rPr>
        <w:t xml:space="preserve"> веществ или одурманивающих веществ в общественных местах) на виновное лицо может быть наложен штраф в</w:t>
      </w:r>
      <w:proofErr w:type="gramEnd"/>
      <w:r w:rsidRPr="00B26281">
        <w:rPr>
          <w:color w:val="000000"/>
          <w:sz w:val="26"/>
          <w:szCs w:val="26"/>
        </w:rPr>
        <w:t xml:space="preserve"> </w:t>
      </w:r>
      <w:proofErr w:type="gramStart"/>
      <w:r w:rsidRPr="00B26281">
        <w:rPr>
          <w:color w:val="000000"/>
          <w:sz w:val="26"/>
          <w:szCs w:val="26"/>
        </w:rPr>
        <w:t>размере</w:t>
      </w:r>
      <w:proofErr w:type="gramEnd"/>
      <w:r w:rsidRPr="00B26281">
        <w:rPr>
          <w:color w:val="000000"/>
          <w:sz w:val="26"/>
          <w:szCs w:val="26"/>
        </w:rPr>
        <w:t xml:space="preserve"> от 4 до 5 тысяч рублей или административный арест на срок до 15 суток.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Потребление (распитие) алкогольной продукции в местах, запрещенных федеральным законом, влечет наложение административного штрафа в размере от 500 до 1 500 рублей (ч.1 ст. 20.20 КоАП РФ).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За совершение вышеперечисленных правонарушений к административной ответственности могут быть привлечены несовершеннолетние, которым исполнилось 16 лет.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lastRenderedPageBreak/>
        <w:t>В случае</w:t>
      </w:r>
      <w:proofErr w:type="gramStart"/>
      <w:r w:rsidRPr="00B26281">
        <w:rPr>
          <w:color w:val="000000"/>
          <w:sz w:val="26"/>
          <w:szCs w:val="26"/>
        </w:rPr>
        <w:t>,</w:t>
      </w:r>
      <w:proofErr w:type="gramEnd"/>
      <w:r w:rsidRPr="00B26281">
        <w:rPr>
          <w:color w:val="000000"/>
          <w:sz w:val="26"/>
          <w:szCs w:val="26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(20.22 КоАП РФ).</w:t>
      </w:r>
    </w:p>
    <w:p w:rsidR="00A730A3" w:rsidRPr="00B26281" w:rsidRDefault="00A730A3" w:rsidP="00A730A3">
      <w:pPr>
        <w:ind w:firstLine="709"/>
        <w:jc w:val="both"/>
        <w:rPr>
          <w:b/>
          <w:color w:val="000000"/>
          <w:sz w:val="26"/>
          <w:szCs w:val="26"/>
        </w:rPr>
      </w:pPr>
      <w:r w:rsidRPr="00B26281">
        <w:rPr>
          <w:b/>
          <w:color w:val="000000"/>
          <w:sz w:val="26"/>
          <w:szCs w:val="26"/>
        </w:rPr>
        <w:t>5) Прокурор Кольского района об обеспечении инвалидам доступа к поездам.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В соответствии с Федеральным законом от 01.05.2017 N 85-ФЗ внесены изменения в статью 80.1 Федерального закона «Устав железнодорожного транспорта Российской Федерации».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Теперь услуга по обеспечению посадки пассажиров из числа инвалидов в вагон и высадки из него предоставляется работниками перевозчика. При посадке пассажиров из числа инвалидов с низкой платформы в вагон, не оборудованный подъемным механизмом, при отсутствии подъемной платформы на вокзале работники перевозчика организуют посадку пассажира в вагон, работники владельца инфраструктуры оказывают содействие. Высадка пассажиров из числа инвалидов осуществляется в том же порядке.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За оказание услуги по посадке на поезд и высадке из него инвалидов с ограниченной мобильностью несут совместную ответственность перевозчик и владелец инфраструктуры. Ранее ответственность за посадку данной категории пассажиров в поезд и высадку из него возлагалась только на владельца инфраструктуры.</w:t>
      </w:r>
    </w:p>
    <w:p w:rsidR="00A730A3" w:rsidRPr="00B26281" w:rsidRDefault="00A730A3" w:rsidP="00A730A3">
      <w:pPr>
        <w:ind w:firstLine="709"/>
        <w:jc w:val="both"/>
        <w:rPr>
          <w:b/>
          <w:color w:val="000000"/>
          <w:sz w:val="26"/>
          <w:szCs w:val="26"/>
        </w:rPr>
      </w:pPr>
      <w:r w:rsidRPr="00B26281">
        <w:rPr>
          <w:b/>
          <w:color w:val="000000"/>
          <w:sz w:val="26"/>
          <w:szCs w:val="26"/>
        </w:rPr>
        <w:t>6) Прокурор Кольского района разъясняет, что</w:t>
      </w:r>
      <w:proofErr w:type="gramStart"/>
      <w:r w:rsidRPr="00B26281">
        <w:rPr>
          <w:b/>
          <w:color w:val="000000"/>
          <w:sz w:val="26"/>
          <w:szCs w:val="26"/>
        </w:rPr>
        <w:t xml:space="preserve"> З</w:t>
      </w:r>
      <w:proofErr w:type="gramEnd"/>
      <w:r w:rsidRPr="00B26281">
        <w:rPr>
          <w:b/>
          <w:color w:val="000000"/>
          <w:sz w:val="26"/>
          <w:szCs w:val="26"/>
        </w:rPr>
        <w:t>а уклонение от лечения от наркомании могут арестовать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26281">
        <w:rPr>
          <w:color w:val="000000"/>
          <w:sz w:val="26"/>
          <w:szCs w:val="26"/>
        </w:rPr>
        <w:t>За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статье 6.9 КоАП РФ,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</w:t>
      </w:r>
      <w:proofErr w:type="gramEnd"/>
      <w:r w:rsidRPr="00B26281">
        <w:rPr>
          <w:color w:val="000000"/>
          <w:sz w:val="26"/>
          <w:szCs w:val="26"/>
        </w:rPr>
        <w:t xml:space="preserve">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26281">
        <w:rPr>
          <w:color w:val="000000"/>
          <w:sz w:val="26"/>
          <w:szCs w:val="26"/>
        </w:rPr>
        <w:t>психоактивных</w:t>
      </w:r>
      <w:proofErr w:type="spellEnd"/>
      <w:r w:rsidRPr="00B26281">
        <w:rPr>
          <w:color w:val="000000"/>
          <w:sz w:val="26"/>
          <w:szCs w:val="26"/>
        </w:rPr>
        <w:t xml:space="preserve"> веще</w:t>
      </w:r>
      <w:proofErr w:type="gramStart"/>
      <w:r w:rsidRPr="00B26281">
        <w:rPr>
          <w:color w:val="000000"/>
          <w:sz w:val="26"/>
          <w:szCs w:val="26"/>
        </w:rPr>
        <w:t>ств пр</w:t>
      </w:r>
      <w:proofErr w:type="gramEnd"/>
      <w:r w:rsidRPr="00B26281">
        <w:rPr>
          <w:color w:val="000000"/>
          <w:sz w:val="26"/>
          <w:szCs w:val="26"/>
        </w:rPr>
        <w:t>едусмотрена административная ответственность по ст. 6.9.1 КоАП РФ.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>Совершение правонарушения, предусмотренного ст. 6.9.1 КоАП РФ, влечет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26281">
        <w:rPr>
          <w:color w:val="000000"/>
          <w:sz w:val="26"/>
          <w:szCs w:val="26"/>
        </w:rPr>
        <w:t xml:space="preserve">В силу примечания к указанной статье 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26281">
        <w:rPr>
          <w:color w:val="000000"/>
          <w:sz w:val="26"/>
          <w:szCs w:val="26"/>
        </w:rPr>
        <w:t>психоактивных</w:t>
      </w:r>
      <w:proofErr w:type="spellEnd"/>
      <w:r w:rsidRPr="00B26281">
        <w:rPr>
          <w:color w:val="000000"/>
          <w:sz w:val="26"/>
          <w:szCs w:val="26"/>
        </w:rPr>
        <w:t xml:space="preserve"> веществ, если оно не посещает или самовольно покинуло медицинскую организацию или учреждение социальной реабилитации либо не выполнило более двух</w:t>
      </w:r>
      <w:proofErr w:type="gramEnd"/>
      <w:r w:rsidRPr="00B26281">
        <w:rPr>
          <w:color w:val="000000"/>
          <w:sz w:val="26"/>
          <w:szCs w:val="26"/>
        </w:rPr>
        <w:t xml:space="preserve"> раз предписания лечащего врача.</w:t>
      </w:r>
    </w:p>
    <w:p w:rsidR="00A730A3" w:rsidRPr="00B26281" w:rsidRDefault="00A730A3" w:rsidP="00A730A3">
      <w:pPr>
        <w:ind w:firstLine="709"/>
        <w:jc w:val="both"/>
        <w:rPr>
          <w:color w:val="000000"/>
          <w:sz w:val="26"/>
          <w:szCs w:val="26"/>
        </w:rPr>
      </w:pPr>
      <w:r w:rsidRPr="00B26281">
        <w:rPr>
          <w:color w:val="000000"/>
          <w:sz w:val="26"/>
          <w:szCs w:val="26"/>
        </w:rPr>
        <w:t xml:space="preserve">Таким образом, в случае неисполнения возложенной судом обязанности пройти лечение от наркомании возникают основания для </w:t>
      </w:r>
      <w:proofErr w:type="gramStart"/>
      <w:r w:rsidRPr="00B26281">
        <w:rPr>
          <w:color w:val="000000"/>
          <w:sz w:val="26"/>
          <w:szCs w:val="26"/>
        </w:rPr>
        <w:t>привлечения</w:t>
      </w:r>
      <w:proofErr w:type="gramEnd"/>
      <w:r w:rsidRPr="00B26281">
        <w:rPr>
          <w:color w:val="000000"/>
          <w:sz w:val="26"/>
          <w:szCs w:val="26"/>
        </w:rPr>
        <w:t xml:space="preserve"> осужденного к административной ответственности по ст. 6.9.1 КоАП РФ.</w:t>
      </w:r>
    </w:p>
    <w:p w:rsidR="00A730A3" w:rsidRDefault="00A730A3" w:rsidP="00A730A3"/>
    <w:p w:rsidR="00ED1582" w:rsidRPr="006F0C57" w:rsidRDefault="0008784B" w:rsidP="00DD252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ED1582" w:rsidRPr="006F0C57" w:rsidSect="00315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AC" w:rsidRDefault="009061AC" w:rsidP="00073E2D">
      <w:r>
        <w:separator/>
      </w:r>
    </w:p>
  </w:endnote>
  <w:endnote w:type="continuationSeparator" w:id="0">
    <w:p w:rsidR="009061AC" w:rsidRDefault="009061AC" w:rsidP="000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AC" w:rsidRDefault="009061AC" w:rsidP="00073E2D">
      <w:r>
        <w:separator/>
      </w:r>
    </w:p>
  </w:footnote>
  <w:footnote w:type="continuationSeparator" w:id="0">
    <w:p w:rsidR="009061AC" w:rsidRDefault="009061AC" w:rsidP="0007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88"/>
    <w:rsid w:val="00024876"/>
    <w:rsid w:val="00073E2D"/>
    <w:rsid w:val="0008784B"/>
    <w:rsid w:val="000E7AE0"/>
    <w:rsid w:val="00256B7F"/>
    <w:rsid w:val="002E1300"/>
    <w:rsid w:val="00315F49"/>
    <w:rsid w:val="0052373A"/>
    <w:rsid w:val="006A77C4"/>
    <w:rsid w:val="006F0C57"/>
    <w:rsid w:val="009061AC"/>
    <w:rsid w:val="009F1992"/>
    <w:rsid w:val="00A730A3"/>
    <w:rsid w:val="00B97888"/>
    <w:rsid w:val="00BF3632"/>
    <w:rsid w:val="00C04FAE"/>
    <w:rsid w:val="00C0714F"/>
    <w:rsid w:val="00CD3229"/>
    <w:rsid w:val="00DC0358"/>
    <w:rsid w:val="00DD2522"/>
    <w:rsid w:val="00E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C0714F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2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256B7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6B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C0714F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2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256B7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6B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2018-02-19T06:58:00Z</cp:lastPrinted>
  <dcterms:created xsi:type="dcterms:W3CDTF">2018-02-07T06:48:00Z</dcterms:created>
  <dcterms:modified xsi:type="dcterms:W3CDTF">2018-03-14T14:09:00Z</dcterms:modified>
</cp:coreProperties>
</file>