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2" w:rsidRPr="009C1644" w:rsidRDefault="00865BF2" w:rsidP="00865BF2">
      <w:pPr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644">
        <w:rPr>
          <w:rFonts w:ascii="Times New Roman" w:hAnsi="Times New Roman" w:cs="Times New Roman"/>
          <w:b/>
          <w:sz w:val="24"/>
          <w:szCs w:val="24"/>
        </w:rPr>
        <w:t>Прокурор Кольского района о том, как получить знак "инвалид" на автомобиль? Что нового?</w:t>
      </w:r>
    </w:p>
    <w:p w:rsidR="00865BF2" w:rsidRPr="009C1644" w:rsidRDefault="00865BF2" w:rsidP="00865BF2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Опознавательный знак «Инвалид» необходим для подтверждения права на бесплатную парковку транспортных средств, управляемых инвалидами I, II и III групп (в последнем случае – в специальном порядке) либо перевозящих инвалидов (детей-инвалидов).</w:t>
      </w:r>
    </w:p>
    <w:p w:rsidR="00865BF2" w:rsidRPr="009C1644" w:rsidRDefault="00865BF2" w:rsidP="00865BF2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С 4 сентября 2018 года вступил в силу утвержденный приказом Министерства труда и социальной защиты Российской Федерации от 04.07.2018 № 443н Порядок выдачи опознавательного знака «Инвалид» для индивидуального использования.</w:t>
      </w:r>
    </w:p>
    <w:p w:rsidR="00865BF2" w:rsidRPr="009C1644" w:rsidRDefault="00865BF2" w:rsidP="00865BF2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Оформление данного знака осуществляется федеральными государственными учреждениями </w:t>
      </w:r>
      <w:proofErr w:type="gramStart"/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медико-социальной</w:t>
      </w:r>
      <w:proofErr w:type="gramEnd"/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экспертизы по месту жительства, пребывания или фактического проживания инвалида, на основании поданного им или его уполномоченным представителем заявления.</w:t>
      </w:r>
    </w:p>
    <w:p w:rsidR="00865BF2" w:rsidRPr="009C1644" w:rsidRDefault="00865BF2" w:rsidP="00865BF2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В заявлении необходимо указать: наименование органа, в который оно подается, фамилию, имя и отчество инвалида, его СНИЛС, адрес места жительства и реквизиты документа, удостоверяющего личность. Помимо указанных документов одновременно с заявлением представляется справка, подтверждающая факт установления инвалидности.</w:t>
      </w:r>
    </w:p>
    <w:p w:rsidR="00865BF2" w:rsidRPr="009C1644" w:rsidRDefault="00865BF2" w:rsidP="00865BF2">
      <w:pPr>
        <w:pStyle w:val="3"/>
        <w:spacing w:before="0" w:after="0"/>
        <w:ind w:left="-709" w:right="278" w:firstLine="28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 w:val="0"/>
          <w:color w:val="333333"/>
          <w:sz w:val="24"/>
          <w:szCs w:val="24"/>
        </w:rPr>
        <w:t>Опознавательный знак оформляется в течение месяца с момента обращения. В случае утраты (порчи) знака можно получить его дубликат.</w:t>
      </w:r>
    </w:p>
    <w:p w:rsidR="008A7410" w:rsidRDefault="008A7410"/>
    <w:sectPr w:rsidR="008A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2"/>
    <w:rsid w:val="00865BF2"/>
    <w:rsid w:val="008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F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65B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BF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F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65B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BF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2019-02-05T12:22:00Z</dcterms:created>
  <dcterms:modified xsi:type="dcterms:W3CDTF">2019-02-05T12:23:00Z</dcterms:modified>
</cp:coreProperties>
</file>