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11B" w:rsidRPr="00C159EB" w:rsidRDefault="00C4011B" w:rsidP="00C4011B">
      <w:pPr>
        <w:pStyle w:val="a3"/>
        <w:spacing w:before="120"/>
        <w:rPr>
          <w:sz w:val="24"/>
          <w:szCs w:val="24"/>
        </w:rPr>
      </w:pPr>
      <w:r w:rsidRPr="00C159EB">
        <w:rPr>
          <w:sz w:val="24"/>
          <w:szCs w:val="24"/>
        </w:rPr>
        <w:t>Первичные средства пожаротушения</w:t>
      </w:r>
    </w:p>
    <w:p w:rsidR="00C4011B" w:rsidRPr="00C159EB" w:rsidRDefault="00C4011B" w:rsidP="00C4011B">
      <w:pPr>
        <w:pStyle w:val="a3"/>
        <w:ind w:firstLine="709"/>
        <w:jc w:val="both"/>
        <w:rPr>
          <w:b w:val="0"/>
          <w:sz w:val="24"/>
          <w:szCs w:val="24"/>
        </w:rPr>
      </w:pPr>
      <w:r w:rsidRPr="00C159EB">
        <w:rPr>
          <w:b w:val="0"/>
          <w:sz w:val="24"/>
          <w:szCs w:val="24"/>
        </w:rPr>
        <w:t>Тушение пожара – это работа пожарных-профессионалов, а борьба с загоранием посильна для неспециалистов. Необходимо помнить, что первичные средства пожаротушения применяются для борьбы с загоранием, но не с пожаром.</w:t>
      </w:r>
    </w:p>
    <w:p w:rsidR="00C4011B" w:rsidRPr="00C159EB" w:rsidRDefault="00C4011B" w:rsidP="00C401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9EB">
        <w:rPr>
          <w:rFonts w:ascii="Times New Roman" w:hAnsi="Times New Roman" w:cs="Times New Roman"/>
          <w:sz w:val="24"/>
          <w:szCs w:val="24"/>
        </w:rPr>
        <w:t>К первичным средствам пожаротушения относятся: специальные ёмкости с водой и песком, лопаты, ведра, ломы, багры, асбестовые полотна, грубошерстные ткани и войлок, огнетушители.</w:t>
      </w:r>
    </w:p>
    <w:p w:rsidR="00C4011B" w:rsidRPr="00C159EB" w:rsidRDefault="00C4011B" w:rsidP="00C4011B">
      <w:pPr>
        <w:pStyle w:val="a3"/>
        <w:ind w:firstLine="709"/>
        <w:jc w:val="both"/>
        <w:rPr>
          <w:b w:val="0"/>
          <w:sz w:val="24"/>
          <w:szCs w:val="24"/>
        </w:rPr>
      </w:pPr>
      <w:r w:rsidRPr="00C159EB">
        <w:rPr>
          <w:bCs/>
          <w:i/>
          <w:sz w:val="24"/>
          <w:szCs w:val="24"/>
        </w:rPr>
        <w:t>Вода</w:t>
      </w:r>
      <w:r w:rsidRPr="00C159EB">
        <w:rPr>
          <w:b w:val="0"/>
          <w:sz w:val="24"/>
          <w:szCs w:val="24"/>
        </w:rPr>
        <w:t xml:space="preserve"> – наиболее распространенное средство для тушения огня. Огнетушащие свойства ее заключаются главным образом в способности охладить горящий предмет, снизить температуру пламени. Будучи поданной на очаг горения сверху, неиспарившаяся часть воды смачивает и охлаждает поверхность горящего предмета и, стекая вниз, затрудняет загорание его остальных, не охваченных огнем, частей.</w:t>
      </w:r>
    </w:p>
    <w:p w:rsidR="00C4011B" w:rsidRPr="00C159EB" w:rsidRDefault="00C4011B" w:rsidP="00C4011B">
      <w:pPr>
        <w:pStyle w:val="a3"/>
        <w:ind w:firstLine="709"/>
        <w:jc w:val="both"/>
        <w:rPr>
          <w:b w:val="0"/>
          <w:sz w:val="24"/>
          <w:szCs w:val="24"/>
        </w:rPr>
      </w:pPr>
      <w:r w:rsidRPr="00C159EB">
        <w:rPr>
          <w:b w:val="0"/>
          <w:sz w:val="24"/>
          <w:szCs w:val="24"/>
        </w:rPr>
        <w:t>Вода электропроводна, поэтому ее нельзя использовать для тушения сетей и установок, н</w:t>
      </w:r>
      <w:r w:rsidRPr="00C159EB">
        <w:rPr>
          <w:b w:val="0"/>
          <w:sz w:val="24"/>
          <w:szCs w:val="24"/>
        </w:rPr>
        <w:t>а</w:t>
      </w:r>
      <w:r w:rsidRPr="00C159EB">
        <w:rPr>
          <w:b w:val="0"/>
          <w:sz w:val="24"/>
          <w:szCs w:val="24"/>
        </w:rPr>
        <w:t>ходящихся под напряжением. При попадании воды на электрические провода может возникнуть короткое замыкание. Обнар</w:t>
      </w:r>
      <w:r w:rsidRPr="00C159EB">
        <w:rPr>
          <w:b w:val="0"/>
          <w:sz w:val="24"/>
          <w:szCs w:val="24"/>
        </w:rPr>
        <w:t>у</w:t>
      </w:r>
      <w:r w:rsidRPr="00C159EB">
        <w:rPr>
          <w:b w:val="0"/>
          <w:sz w:val="24"/>
          <w:szCs w:val="24"/>
        </w:rPr>
        <w:t>жив загорание электрической сети, необходимо в первую очередь обесточить электропроводку в квартире, а з</w:t>
      </w:r>
      <w:r w:rsidRPr="00C159EB">
        <w:rPr>
          <w:b w:val="0"/>
          <w:sz w:val="24"/>
          <w:szCs w:val="24"/>
        </w:rPr>
        <w:t>а</w:t>
      </w:r>
      <w:r w:rsidRPr="00C159EB">
        <w:rPr>
          <w:b w:val="0"/>
          <w:sz w:val="24"/>
          <w:szCs w:val="24"/>
        </w:rPr>
        <w:t>тем выключить общий рубильник (автомат) на щите ввода. После этого приступают к ликвидации очагов горения, используя огнетушитель, воду, п</w:t>
      </w:r>
      <w:r w:rsidRPr="00C159EB">
        <w:rPr>
          <w:b w:val="0"/>
          <w:sz w:val="24"/>
          <w:szCs w:val="24"/>
        </w:rPr>
        <w:t>е</w:t>
      </w:r>
      <w:r w:rsidRPr="00C159EB">
        <w:rPr>
          <w:b w:val="0"/>
          <w:sz w:val="24"/>
          <w:szCs w:val="24"/>
        </w:rPr>
        <w:t>сок.</w:t>
      </w:r>
    </w:p>
    <w:p w:rsidR="00C4011B" w:rsidRPr="00C159EB" w:rsidRDefault="00C4011B" w:rsidP="00C4011B">
      <w:pPr>
        <w:pStyle w:val="a3"/>
        <w:ind w:firstLine="709"/>
        <w:jc w:val="both"/>
        <w:rPr>
          <w:b w:val="0"/>
          <w:sz w:val="24"/>
          <w:szCs w:val="24"/>
        </w:rPr>
      </w:pPr>
      <w:r w:rsidRPr="00C159EB">
        <w:rPr>
          <w:b w:val="0"/>
          <w:sz w:val="24"/>
          <w:szCs w:val="24"/>
        </w:rPr>
        <w:t>Запрещается тушить водой горящий бензин, керосин, масла и другие легковоспламеня</w:t>
      </w:r>
      <w:r w:rsidRPr="00C159EB">
        <w:rPr>
          <w:b w:val="0"/>
          <w:sz w:val="24"/>
          <w:szCs w:val="24"/>
        </w:rPr>
        <w:t>ю</w:t>
      </w:r>
      <w:r w:rsidRPr="00C159EB">
        <w:rPr>
          <w:b w:val="0"/>
          <w:sz w:val="24"/>
          <w:szCs w:val="24"/>
        </w:rPr>
        <w:t>щиеся и горючие жидкости в условиях жилого дома, гаража или сарая. Эти жидкости, будучи легче воды, всплывают на ее п</w:t>
      </w:r>
      <w:r w:rsidRPr="00C159EB">
        <w:rPr>
          <w:b w:val="0"/>
          <w:sz w:val="24"/>
          <w:szCs w:val="24"/>
        </w:rPr>
        <w:t>о</w:t>
      </w:r>
      <w:r w:rsidRPr="00C159EB">
        <w:rPr>
          <w:b w:val="0"/>
          <w:sz w:val="24"/>
          <w:szCs w:val="24"/>
        </w:rPr>
        <w:t>верхность и продолжают гореть, увеличивая площадь горения при растекании воды. Поэтому для их тушения, кроме огнетушителей, следует применять песок, зе</w:t>
      </w:r>
      <w:r w:rsidRPr="00C159EB">
        <w:rPr>
          <w:b w:val="0"/>
          <w:sz w:val="24"/>
          <w:szCs w:val="24"/>
        </w:rPr>
        <w:t>м</w:t>
      </w:r>
      <w:r w:rsidRPr="00C159EB">
        <w:rPr>
          <w:b w:val="0"/>
          <w:sz w:val="24"/>
          <w:szCs w:val="24"/>
        </w:rPr>
        <w:t>лю, соду, а также использовать плотные ткани, шерстяные одеяла, пальто, смоченные водой.</w:t>
      </w:r>
    </w:p>
    <w:p w:rsidR="00C4011B" w:rsidRPr="00C159EB" w:rsidRDefault="00C4011B" w:rsidP="00C4011B">
      <w:pPr>
        <w:pStyle w:val="a3"/>
        <w:ind w:firstLine="709"/>
        <w:jc w:val="both"/>
        <w:rPr>
          <w:b w:val="0"/>
          <w:sz w:val="24"/>
          <w:szCs w:val="24"/>
        </w:rPr>
      </w:pPr>
      <w:r w:rsidRPr="00C159EB">
        <w:rPr>
          <w:bCs/>
          <w:i/>
          <w:sz w:val="24"/>
          <w:szCs w:val="24"/>
        </w:rPr>
        <w:t>Песок и земля</w:t>
      </w:r>
      <w:r w:rsidRPr="00C159EB">
        <w:rPr>
          <w:b w:val="0"/>
          <w:sz w:val="24"/>
          <w:szCs w:val="24"/>
        </w:rPr>
        <w:t xml:space="preserve"> с успехом применяются для тушения небольших очагов горения, в том числе проливов г</w:t>
      </w:r>
      <w:r w:rsidRPr="00C159EB">
        <w:rPr>
          <w:b w:val="0"/>
          <w:sz w:val="24"/>
          <w:szCs w:val="24"/>
        </w:rPr>
        <w:t>о</w:t>
      </w:r>
      <w:r w:rsidRPr="00C159EB">
        <w:rPr>
          <w:b w:val="0"/>
          <w:sz w:val="24"/>
          <w:szCs w:val="24"/>
        </w:rPr>
        <w:t>рючих жидкостей (керосин, бензин, масла, смолы и др.). Используя песок (землю) для тушения, нужно прине</w:t>
      </w:r>
      <w:r w:rsidRPr="00C159EB">
        <w:rPr>
          <w:b w:val="0"/>
          <w:sz w:val="24"/>
          <w:szCs w:val="24"/>
        </w:rPr>
        <w:t>с</w:t>
      </w:r>
      <w:r w:rsidRPr="00C159EB">
        <w:rPr>
          <w:b w:val="0"/>
          <w:sz w:val="24"/>
          <w:szCs w:val="24"/>
        </w:rPr>
        <w:t>ти его в ведре или на лопате к месту горения. Насыпая песок главным образом по внешней кромке горящей з</w:t>
      </w:r>
      <w:r w:rsidRPr="00C159EB">
        <w:rPr>
          <w:b w:val="0"/>
          <w:sz w:val="24"/>
          <w:szCs w:val="24"/>
        </w:rPr>
        <w:t>о</w:t>
      </w:r>
      <w:r w:rsidRPr="00C159EB">
        <w:rPr>
          <w:b w:val="0"/>
          <w:sz w:val="24"/>
          <w:szCs w:val="24"/>
        </w:rPr>
        <w:t>ны, старайтесь окружать песком место горения, препятствуя дальнейшему растеканию жидкости. Затем при помощи лопаты нужно покрыть г</w:t>
      </w:r>
      <w:r w:rsidRPr="00C159EB">
        <w:rPr>
          <w:b w:val="0"/>
          <w:sz w:val="24"/>
          <w:szCs w:val="24"/>
        </w:rPr>
        <w:t>о</w:t>
      </w:r>
      <w:r w:rsidRPr="00C159EB">
        <w:rPr>
          <w:b w:val="0"/>
          <w:sz w:val="24"/>
          <w:szCs w:val="24"/>
        </w:rPr>
        <w:t>рящую поверхность слоем песка, который впитает жидкость. После того как огонь с горящей жидкости будет сбит, нужно сразу же приступить к тушению горящих окружающих предм</w:t>
      </w:r>
      <w:r w:rsidRPr="00C159EB">
        <w:rPr>
          <w:b w:val="0"/>
          <w:sz w:val="24"/>
          <w:szCs w:val="24"/>
        </w:rPr>
        <w:t>е</w:t>
      </w:r>
      <w:r w:rsidRPr="00C159EB">
        <w:rPr>
          <w:b w:val="0"/>
          <w:sz w:val="24"/>
          <w:szCs w:val="24"/>
        </w:rPr>
        <w:t>тов. В крайнем случае, вместо лопаты или совка можно использовать для подноски песка кусок фанеры, прот</w:t>
      </w:r>
      <w:r w:rsidRPr="00C159EB">
        <w:rPr>
          <w:b w:val="0"/>
          <w:sz w:val="24"/>
          <w:szCs w:val="24"/>
        </w:rPr>
        <w:t>и</w:t>
      </w:r>
      <w:r w:rsidRPr="00C159EB">
        <w:rPr>
          <w:b w:val="0"/>
          <w:sz w:val="24"/>
          <w:szCs w:val="24"/>
        </w:rPr>
        <w:t>вень, сковороду, ковш.</w:t>
      </w:r>
    </w:p>
    <w:p w:rsidR="00C4011B" w:rsidRPr="00C159EB" w:rsidRDefault="00C4011B" w:rsidP="00C4011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159EB">
        <w:rPr>
          <w:rFonts w:ascii="Times New Roman" w:hAnsi="Times New Roman"/>
          <w:b/>
          <w:bCs/>
          <w:i/>
          <w:sz w:val="24"/>
          <w:szCs w:val="24"/>
          <w:bdr w:val="none" w:sz="0" w:space="0" w:color="auto" w:frame="1"/>
        </w:rPr>
        <w:t>Кошма (противопожарное полотно)</w:t>
      </w:r>
      <w:r w:rsidRPr="00C159EB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C159EB">
        <w:rPr>
          <w:rFonts w:ascii="Times New Roman" w:hAnsi="Times New Roman"/>
          <w:sz w:val="24"/>
          <w:szCs w:val="24"/>
        </w:rPr>
        <w:t xml:space="preserve">— </w:t>
      </w:r>
      <w:r w:rsidRPr="00C159EB">
        <w:rPr>
          <w:rFonts w:ascii="Times New Roman" w:hAnsi="Times New Roman"/>
          <w:i/>
          <w:sz w:val="24"/>
          <w:szCs w:val="24"/>
        </w:rPr>
        <w:t>представляет собой прямоугольный отрезок стеклоткани площадью 3,0 кв</w:t>
      </w:r>
      <w:proofErr w:type="gramStart"/>
      <w:r w:rsidRPr="00C159EB">
        <w:rPr>
          <w:rFonts w:ascii="Times New Roman" w:hAnsi="Times New Roman"/>
          <w:i/>
          <w:sz w:val="24"/>
          <w:szCs w:val="24"/>
        </w:rPr>
        <w:t>.м</w:t>
      </w:r>
      <w:proofErr w:type="gramEnd"/>
      <w:r w:rsidRPr="00C159EB">
        <w:rPr>
          <w:rFonts w:ascii="Times New Roman" w:hAnsi="Times New Roman"/>
          <w:i/>
          <w:sz w:val="24"/>
          <w:szCs w:val="24"/>
        </w:rPr>
        <w:t>етра, сложенный в чехол.</w:t>
      </w:r>
    </w:p>
    <w:p w:rsidR="00C4011B" w:rsidRPr="00C159EB" w:rsidRDefault="00C4011B" w:rsidP="00C40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59EB">
        <w:rPr>
          <w:rFonts w:ascii="Times New Roman" w:hAnsi="Times New Roman"/>
          <w:sz w:val="24"/>
          <w:szCs w:val="24"/>
        </w:rPr>
        <w:t xml:space="preserve">Пожарное полотно применяют для тушения жидких, твердых и газообразных веществ. Возможно применение и для тушения электрооборудования, но до 1000 вольт. </w:t>
      </w:r>
    </w:p>
    <w:p w:rsidR="00C4011B" w:rsidRPr="00C159EB" w:rsidRDefault="00C4011B" w:rsidP="00C40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59EB">
        <w:rPr>
          <w:rFonts w:ascii="Times New Roman" w:hAnsi="Times New Roman"/>
          <w:sz w:val="24"/>
          <w:szCs w:val="24"/>
        </w:rPr>
        <w:t>Противопожарное полотно рекомендуется использовать для тушения очагов возгораний в квартирах, гаражах, производственных помещениях (цехах, мастерских, лабораториях и т.д.) на дачах, при тушении горящей одежды на пострадавших, для защиты от искр и пламени.</w:t>
      </w:r>
    </w:p>
    <w:p w:rsidR="00C4011B" w:rsidRPr="00C159EB" w:rsidRDefault="00C4011B" w:rsidP="00C40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59EB">
        <w:rPr>
          <w:rFonts w:ascii="Times New Roman" w:hAnsi="Times New Roman"/>
          <w:sz w:val="24"/>
          <w:szCs w:val="24"/>
        </w:rPr>
        <w:t>Кошма не содержит канцерогенных, вредных для здоровья, асбестовых волокон, не электропроводна, не имеет усадки под воздействием температур, устойчива к агрессивным средам, износостойка.</w:t>
      </w:r>
    </w:p>
    <w:p w:rsidR="00C4011B" w:rsidRPr="00C159EB" w:rsidRDefault="00C4011B" w:rsidP="00C4011B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1"/>
          <w:sz w:val="24"/>
          <w:szCs w:val="24"/>
          <w:shd w:val="clear" w:color="auto" w:fill="FFFFFF"/>
        </w:rPr>
      </w:pPr>
      <w:r w:rsidRPr="00C159EB">
        <w:rPr>
          <w:rFonts w:ascii="Times New Roman" w:hAnsi="Times New Roman"/>
          <w:b/>
          <w:bCs/>
          <w:i/>
          <w:spacing w:val="1"/>
          <w:sz w:val="24"/>
          <w:szCs w:val="24"/>
          <w:shd w:val="clear" w:color="auto" w:fill="FFFFFF"/>
        </w:rPr>
        <w:t>Огнетушитель</w:t>
      </w:r>
      <w:r w:rsidRPr="00C159EB">
        <w:rPr>
          <w:rFonts w:ascii="Times New Roman" w:hAnsi="Times New Roman"/>
          <w:b/>
          <w:bCs/>
          <w:spacing w:val="1"/>
          <w:sz w:val="24"/>
          <w:szCs w:val="24"/>
          <w:shd w:val="clear" w:color="auto" w:fill="FFFFFF"/>
        </w:rPr>
        <w:t xml:space="preserve"> </w:t>
      </w:r>
      <w:r w:rsidRPr="00C159EB">
        <w:rPr>
          <w:rFonts w:ascii="Times New Roman" w:hAnsi="Times New Roman"/>
          <w:b/>
          <w:bCs/>
          <w:i/>
          <w:spacing w:val="1"/>
          <w:sz w:val="24"/>
          <w:szCs w:val="24"/>
          <w:shd w:val="clear" w:color="auto" w:fill="FFFFFF"/>
        </w:rPr>
        <w:t xml:space="preserve">- </w:t>
      </w:r>
      <w:r w:rsidRPr="00C159EB">
        <w:rPr>
          <w:rFonts w:ascii="Times New Roman" w:hAnsi="Times New Roman"/>
          <w:bCs/>
          <w:i/>
          <w:spacing w:val="1"/>
          <w:sz w:val="24"/>
          <w:szCs w:val="24"/>
          <w:shd w:val="clear" w:color="auto" w:fill="FFFFFF"/>
        </w:rPr>
        <w:t>п</w:t>
      </w:r>
      <w:r w:rsidRPr="00C159EB">
        <w:rPr>
          <w:rFonts w:ascii="Times New Roman" w:hAnsi="Times New Roman"/>
          <w:i/>
          <w:spacing w:val="1"/>
          <w:sz w:val="24"/>
          <w:szCs w:val="24"/>
          <w:shd w:val="clear" w:color="auto" w:fill="FFFFFF"/>
        </w:rPr>
        <w:t>ереносное или передвижное устройство, предназначенное для тушения очага пожара оператором за счет выпуска огнетушащего вещества, с ручным способом доставки к очагу пожара, приведения в действие и управления струей огнетушащего вещества.</w:t>
      </w:r>
    </w:p>
    <w:p w:rsidR="00C4011B" w:rsidRPr="00C159EB" w:rsidRDefault="00C4011B" w:rsidP="00C4011B">
      <w:pPr>
        <w:pStyle w:val="a3"/>
        <w:ind w:firstLine="709"/>
        <w:jc w:val="both"/>
        <w:rPr>
          <w:b w:val="0"/>
          <w:sz w:val="24"/>
          <w:szCs w:val="24"/>
        </w:rPr>
      </w:pPr>
      <w:r w:rsidRPr="00C159EB">
        <w:rPr>
          <w:b w:val="0"/>
          <w:sz w:val="24"/>
          <w:szCs w:val="24"/>
        </w:rPr>
        <w:t>В зависимости от массы и способа доставки к месту загорания огнетушители делятся на следующие виды:</w:t>
      </w:r>
    </w:p>
    <w:p w:rsidR="00C4011B" w:rsidRPr="00C159EB" w:rsidRDefault="00C4011B" w:rsidP="00C4011B">
      <w:pPr>
        <w:pStyle w:val="a3"/>
        <w:numPr>
          <w:ilvl w:val="0"/>
          <w:numId w:val="1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rPr>
          <w:b w:val="0"/>
          <w:sz w:val="24"/>
          <w:szCs w:val="24"/>
        </w:rPr>
      </w:pPr>
      <w:r w:rsidRPr="00C159EB">
        <w:rPr>
          <w:b w:val="0"/>
          <w:sz w:val="24"/>
          <w:szCs w:val="24"/>
        </w:rPr>
        <w:t>переносные (массой до 20 кг включительно);</w:t>
      </w:r>
    </w:p>
    <w:p w:rsidR="00C4011B" w:rsidRPr="00C159EB" w:rsidRDefault="00C4011B" w:rsidP="00C4011B">
      <w:pPr>
        <w:pStyle w:val="a3"/>
        <w:numPr>
          <w:ilvl w:val="0"/>
          <w:numId w:val="1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rPr>
          <w:b w:val="0"/>
          <w:sz w:val="24"/>
          <w:szCs w:val="24"/>
        </w:rPr>
      </w:pPr>
      <w:r w:rsidRPr="00C159EB">
        <w:rPr>
          <w:b w:val="0"/>
          <w:sz w:val="24"/>
          <w:szCs w:val="24"/>
        </w:rPr>
        <w:lastRenderedPageBreak/>
        <w:t>передвижные (массой более 20 кг), которые могут иметь одну или несколько емкостей с огнетушащим веществом, смонтированных на тележке.</w:t>
      </w:r>
    </w:p>
    <w:p w:rsidR="00C4011B" w:rsidRPr="00C159EB" w:rsidRDefault="00C4011B" w:rsidP="00C4011B">
      <w:pPr>
        <w:pStyle w:val="a3"/>
        <w:ind w:firstLine="709"/>
        <w:jc w:val="both"/>
        <w:rPr>
          <w:b w:val="0"/>
          <w:sz w:val="24"/>
          <w:szCs w:val="24"/>
        </w:rPr>
      </w:pPr>
      <w:r w:rsidRPr="00C159EB">
        <w:rPr>
          <w:b w:val="0"/>
          <w:sz w:val="24"/>
          <w:szCs w:val="24"/>
        </w:rPr>
        <w:t>Переносные огнетушители могут быть:</w:t>
      </w:r>
    </w:p>
    <w:p w:rsidR="00C4011B" w:rsidRPr="00C159EB" w:rsidRDefault="00C4011B" w:rsidP="00C4011B">
      <w:pPr>
        <w:pStyle w:val="a3"/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rPr>
          <w:b w:val="0"/>
          <w:sz w:val="24"/>
          <w:szCs w:val="24"/>
        </w:rPr>
      </w:pPr>
      <w:r w:rsidRPr="00C159EB">
        <w:rPr>
          <w:b w:val="0"/>
          <w:sz w:val="24"/>
          <w:szCs w:val="24"/>
        </w:rPr>
        <w:t xml:space="preserve">ручными (при использовании находятся в руках оператора); </w:t>
      </w:r>
    </w:p>
    <w:p w:rsidR="00C4011B" w:rsidRPr="00C159EB" w:rsidRDefault="00C4011B" w:rsidP="00C4011B">
      <w:pPr>
        <w:pStyle w:val="a3"/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rPr>
          <w:b w:val="0"/>
          <w:sz w:val="24"/>
          <w:szCs w:val="24"/>
        </w:rPr>
      </w:pPr>
      <w:r w:rsidRPr="00C159EB">
        <w:rPr>
          <w:b w:val="0"/>
          <w:sz w:val="24"/>
          <w:szCs w:val="24"/>
        </w:rPr>
        <w:t>ранцевыми (при использовании находятся за спиной оператора);</w:t>
      </w:r>
    </w:p>
    <w:p w:rsidR="00C4011B" w:rsidRPr="00C159EB" w:rsidRDefault="00C4011B" w:rsidP="00C4011B">
      <w:pPr>
        <w:pStyle w:val="a3"/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rPr>
          <w:b w:val="0"/>
          <w:sz w:val="24"/>
          <w:szCs w:val="24"/>
        </w:rPr>
      </w:pPr>
      <w:r w:rsidRPr="00C159EB">
        <w:rPr>
          <w:b w:val="0"/>
          <w:sz w:val="24"/>
          <w:szCs w:val="24"/>
        </w:rPr>
        <w:t>забрасываемыми (при использовании забрасываются оператором в зону горения).</w:t>
      </w:r>
    </w:p>
    <w:p w:rsidR="00C4011B" w:rsidRPr="00C159EB" w:rsidRDefault="00C4011B" w:rsidP="00C4011B">
      <w:pPr>
        <w:pStyle w:val="a3"/>
        <w:ind w:firstLine="709"/>
        <w:jc w:val="both"/>
        <w:rPr>
          <w:b w:val="0"/>
          <w:sz w:val="24"/>
          <w:szCs w:val="24"/>
        </w:rPr>
      </w:pPr>
      <w:r w:rsidRPr="00C159EB">
        <w:rPr>
          <w:b w:val="0"/>
          <w:sz w:val="24"/>
          <w:szCs w:val="24"/>
        </w:rPr>
        <w:t>Ранцевые огнетушители в основном применяются для тушения лесных пожаров или пожаров специал</w:t>
      </w:r>
      <w:r w:rsidRPr="00C159EB">
        <w:rPr>
          <w:b w:val="0"/>
          <w:sz w:val="24"/>
          <w:szCs w:val="24"/>
        </w:rPr>
        <w:t>ь</w:t>
      </w:r>
      <w:r w:rsidRPr="00C159EB">
        <w:rPr>
          <w:b w:val="0"/>
          <w:sz w:val="24"/>
          <w:szCs w:val="24"/>
        </w:rPr>
        <w:t>ных объектов (например, энергетических), а забрасываемые – для ликвидации загораний в помещениях на сп</w:t>
      </w:r>
      <w:r w:rsidRPr="00C159EB">
        <w:rPr>
          <w:b w:val="0"/>
          <w:sz w:val="24"/>
          <w:szCs w:val="24"/>
        </w:rPr>
        <w:t>е</w:t>
      </w:r>
      <w:r w:rsidRPr="00C159EB">
        <w:rPr>
          <w:b w:val="0"/>
          <w:sz w:val="24"/>
          <w:szCs w:val="24"/>
        </w:rPr>
        <w:t>циальных объектах.</w:t>
      </w:r>
    </w:p>
    <w:p w:rsidR="00C4011B" w:rsidRPr="00C159EB" w:rsidRDefault="00C4011B" w:rsidP="00C4011B">
      <w:pPr>
        <w:pStyle w:val="a3"/>
        <w:ind w:firstLine="709"/>
        <w:jc w:val="both"/>
        <w:rPr>
          <w:b w:val="0"/>
          <w:sz w:val="24"/>
          <w:szCs w:val="24"/>
        </w:rPr>
      </w:pPr>
      <w:r w:rsidRPr="00C159EB">
        <w:rPr>
          <w:b w:val="0"/>
          <w:sz w:val="24"/>
          <w:szCs w:val="24"/>
        </w:rPr>
        <w:t>В зависимости от применяемого огнетушащего вещества огнетушители подразделяют на следующие в</w:t>
      </w:r>
      <w:r w:rsidRPr="00C159EB">
        <w:rPr>
          <w:b w:val="0"/>
          <w:sz w:val="24"/>
          <w:szCs w:val="24"/>
        </w:rPr>
        <w:t>и</w:t>
      </w:r>
      <w:r w:rsidRPr="00C159EB">
        <w:rPr>
          <w:b w:val="0"/>
          <w:sz w:val="24"/>
          <w:szCs w:val="24"/>
        </w:rPr>
        <w:t>ды:</w:t>
      </w:r>
    </w:p>
    <w:p w:rsidR="00C4011B" w:rsidRPr="00C159EB" w:rsidRDefault="00C4011B" w:rsidP="00C4011B">
      <w:pPr>
        <w:pStyle w:val="a3"/>
        <w:ind w:firstLine="709"/>
        <w:jc w:val="both"/>
        <w:rPr>
          <w:b w:val="0"/>
          <w:sz w:val="24"/>
          <w:szCs w:val="24"/>
        </w:rPr>
      </w:pPr>
      <w:r w:rsidRPr="00C159EB">
        <w:rPr>
          <w:b w:val="0"/>
          <w:sz w:val="24"/>
          <w:szCs w:val="24"/>
        </w:rPr>
        <w:t>а) водные (ОВ):</w:t>
      </w:r>
    </w:p>
    <w:p w:rsidR="00C4011B" w:rsidRPr="00C159EB" w:rsidRDefault="00C4011B" w:rsidP="00C4011B">
      <w:pPr>
        <w:pStyle w:val="a3"/>
        <w:ind w:firstLine="709"/>
        <w:jc w:val="both"/>
        <w:rPr>
          <w:b w:val="0"/>
          <w:sz w:val="24"/>
          <w:szCs w:val="24"/>
        </w:rPr>
      </w:pPr>
      <w:r w:rsidRPr="00C159EB">
        <w:rPr>
          <w:b w:val="0"/>
          <w:sz w:val="24"/>
          <w:szCs w:val="24"/>
        </w:rPr>
        <w:t>б) воздушно-эмульсионные (ОВЭ);</w:t>
      </w:r>
    </w:p>
    <w:p w:rsidR="00C4011B" w:rsidRPr="00C159EB" w:rsidRDefault="00C4011B" w:rsidP="00C4011B">
      <w:pPr>
        <w:pStyle w:val="a3"/>
        <w:ind w:firstLine="709"/>
        <w:jc w:val="both"/>
        <w:rPr>
          <w:b w:val="0"/>
          <w:sz w:val="24"/>
          <w:szCs w:val="24"/>
        </w:rPr>
      </w:pPr>
      <w:r w:rsidRPr="00C159EB">
        <w:rPr>
          <w:b w:val="0"/>
          <w:sz w:val="24"/>
          <w:szCs w:val="24"/>
        </w:rPr>
        <w:t>в) воздушно-пенные (ОВП):</w:t>
      </w:r>
    </w:p>
    <w:p w:rsidR="00C4011B" w:rsidRPr="00C159EB" w:rsidRDefault="00C4011B" w:rsidP="00C4011B">
      <w:pPr>
        <w:pStyle w:val="a3"/>
        <w:ind w:firstLine="709"/>
        <w:jc w:val="both"/>
        <w:rPr>
          <w:b w:val="0"/>
          <w:sz w:val="24"/>
          <w:szCs w:val="24"/>
        </w:rPr>
      </w:pPr>
      <w:r w:rsidRPr="00C159EB">
        <w:rPr>
          <w:b w:val="0"/>
          <w:sz w:val="24"/>
          <w:szCs w:val="24"/>
        </w:rPr>
        <w:t>г) порошковые (ОП);</w:t>
      </w:r>
    </w:p>
    <w:p w:rsidR="00C4011B" w:rsidRPr="00C159EB" w:rsidRDefault="00C4011B" w:rsidP="00C4011B">
      <w:pPr>
        <w:pStyle w:val="a3"/>
        <w:ind w:firstLine="709"/>
        <w:jc w:val="both"/>
        <w:rPr>
          <w:b w:val="0"/>
          <w:sz w:val="24"/>
          <w:szCs w:val="24"/>
        </w:rPr>
      </w:pPr>
      <w:r w:rsidRPr="00C159EB">
        <w:rPr>
          <w:b w:val="0"/>
          <w:sz w:val="24"/>
          <w:szCs w:val="24"/>
        </w:rPr>
        <w:t>д) газовые, в том числе:</w:t>
      </w:r>
    </w:p>
    <w:p w:rsidR="00C4011B" w:rsidRPr="00C159EB" w:rsidRDefault="00C4011B" w:rsidP="00C4011B">
      <w:pPr>
        <w:pStyle w:val="a3"/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rPr>
          <w:b w:val="0"/>
          <w:sz w:val="24"/>
          <w:szCs w:val="24"/>
        </w:rPr>
      </w:pPr>
      <w:r w:rsidRPr="00C159EB">
        <w:rPr>
          <w:b w:val="0"/>
          <w:sz w:val="24"/>
          <w:szCs w:val="24"/>
        </w:rPr>
        <w:t>углекислотные (ОУ);</w:t>
      </w:r>
    </w:p>
    <w:p w:rsidR="00C4011B" w:rsidRPr="00C159EB" w:rsidRDefault="00C4011B" w:rsidP="00C4011B">
      <w:pPr>
        <w:pStyle w:val="a3"/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rPr>
          <w:b w:val="0"/>
          <w:sz w:val="24"/>
          <w:szCs w:val="24"/>
        </w:rPr>
      </w:pPr>
      <w:r w:rsidRPr="00C159EB">
        <w:rPr>
          <w:b w:val="0"/>
          <w:sz w:val="24"/>
          <w:szCs w:val="24"/>
        </w:rPr>
        <w:t>хладоновые (ОХ);</w:t>
      </w:r>
    </w:p>
    <w:p w:rsidR="00C4011B" w:rsidRPr="00C159EB" w:rsidRDefault="00C4011B" w:rsidP="00C4011B">
      <w:pPr>
        <w:pStyle w:val="a3"/>
        <w:ind w:firstLine="709"/>
        <w:jc w:val="both"/>
        <w:rPr>
          <w:b w:val="0"/>
          <w:sz w:val="24"/>
          <w:szCs w:val="24"/>
        </w:rPr>
      </w:pPr>
      <w:r w:rsidRPr="00C159EB">
        <w:rPr>
          <w:b w:val="0"/>
          <w:sz w:val="24"/>
          <w:szCs w:val="24"/>
        </w:rPr>
        <w:t>е) комбинированные, с зарядами разных огнетушащих веществ (например, пенообразующий и порошк</w:t>
      </w:r>
      <w:r w:rsidRPr="00C159EB">
        <w:rPr>
          <w:b w:val="0"/>
          <w:sz w:val="24"/>
          <w:szCs w:val="24"/>
        </w:rPr>
        <w:t>о</w:t>
      </w:r>
      <w:r w:rsidRPr="00C159EB">
        <w:rPr>
          <w:b w:val="0"/>
          <w:sz w:val="24"/>
          <w:szCs w:val="24"/>
        </w:rPr>
        <w:t>вый состав), помещенных в двух ёмкостях.</w:t>
      </w:r>
    </w:p>
    <w:p w:rsidR="00C4011B" w:rsidRPr="00C159EB" w:rsidRDefault="00C4011B" w:rsidP="00C4011B">
      <w:pPr>
        <w:pStyle w:val="a3"/>
        <w:ind w:firstLine="709"/>
        <w:jc w:val="both"/>
        <w:rPr>
          <w:b w:val="0"/>
          <w:sz w:val="24"/>
          <w:szCs w:val="24"/>
        </w:rPr>
      </w:pPr>
      <w:r w:rsidRPr="00C159EB">
        <w:rPr>
          <w:b w:val="0"/>
          <w:sz w:val="24"/>
          <w:szCs w:val="24"/>
        </w:rPr>
        <w:t>Для использования в квартире больше всего подойдёт порошковый или углекислотный огнетушитель.</w:t>
      </w:r>
    </w:p>
    <w:p w:rsidR="00C4011B" w:rsidRPr="00C159EB" w:rsidRDefault="00C4011B" w:rsidP="00C4011B">
      <w:pPr>
        <w:pStyle w:val="a3"/>
        <w:ind w:firstLine="709"/>
        <w:jc w:val="both"/>
        <w:rPr>
          <w:b w:val="0"/>
          <w:sz w:val="24"/>
          <w:szCs w:val="24"/>
        </w:rPr>
      </w:pPr>
      <w:r w:rsidRPr="00C159EB">
        <w:rPr>
          <w:b w:val="0"/>
          <w:sz w:val="24"/>
          <w:szCs w:val="24"/>
        </w:rPr>
        <w:t xml:space="preserve">При возникновении несанкционированного горения или обнаружении пожара необходимо немедленно вызвать пожарную охрану. </w:t>
      </w:r>
      <w:r w:rsidRPr="00C159EB">
        <w:rPr>
          <w:b w:val="0"/>
          <w:i/>
          <w:iCs/>
          <w:sz w:val="24"/>
          <w:szCs w:val="24"/>
        </w:rPr>
        <w:t>Внимание!</w:t>
      </w:r>
      <w:r w:rsidRPr="00C159EB">
        <w:rPr>
          <w:b w:val="0"/>
          <w:sz w:val="24"/>
          <w:szCs w:val="24"/>
        </w:rPr>
        <w:t xml:space="preserve"> Это надо сделать даже в том случае, если загорание ликвидировано со</w:t>
      </w:r>
      <w:r w:rsidRPr="00C159EB">
        <w:rPr>
          <w:b w:val="0"/>
          <w:sz w:val="24"/>
          <w:szCs w:val="24"/>
        </w:rPr>
        <w:t>б</w:t>
      </w:r>
      <w:r w:rsidRPr="00C159EB">
        <w:rPr>
          <w:b w:val="0"/>
          <w:sz w:val="24"/>
          <w:szCs w:val="24"/>
        </w:rPr>
        <w:t>ственными силами, так как огонь может остаться незамеченным в скрытых местах (в пустотах деревянных п</w:t>
      </w:r>
      <w:r w:rsidRPr="00C159EB">
        <w:rPr>
          <w:b w:val="0"/>
          <w:sz w:val="24"/>
          <w:szCs w:val="24"/>
        </w:rPr>
        <w:t>е</w:t>
      </w:r>
      <w:r w:rsidRPr="00C159EB">
        <w:rPr>
          <w:b w:val="0"/>
          <w:sz w:val="24"/>
          <w:szCs w:val="24"/>
        </w:rPr>
        <w:t>рекрытий и перегородок, в чердачном помещении и т.д.), и впоследствии горение может возобновиться. Это возможно даже через несколько часов.</w:t>
      </w:r>
    </w:p>
    <w:p w:rsidR="00C4011B" w:rsidRPr="00C159EB" w:rsidRDefault="00C4011B" w:rsidP="00C4011B">
      <w:pPr>
        <w:pStyle w:val="a3"/>
        <w:ind w:firstLine="709"/>
        <w:jc w:val="both"/>
        <w:rPr>
          <w:b w:val="0"/>
          <w:sz w:val="24"/>
          <w:szCs w:val="24"/>
        </w:rPr>
      </w:pPr>
      <w:r w:rsidRPr="00C159EB">
        <w:rPr>
          <w:b w:val="0"/>
          <w:sz w:val="24"/>
          <w:szCs w:val="24"/>
        </w:rPr>
        <w:t>Не пытайтесь тушить огонь, если он начинает распространяться на мебель и другие предметы, а также, е</w:t>
      </w:r>
      <w:r w:rsidRPr="00C159EB">
        <w:rPr>
          <w:b w:val="0"/>
          <w:sz w:val="24"/>
          <w:szCs w:val="24"/>
        </w:rPr>
        <w:t>с</w:t>
      </w:r>
      <w:r w:rsidRPr="00C159EB">
        <w:rPr>
          <w:b w:val="0"/>
          <w:sz w:val="24"/>
          <w:szCs w:val="24"/>
        </w:rPr>
        <w:t>ли помещение начинает наполняться дымом. Тушить пожар самостоятельно целесообразно только на его ра</w:t>
      </w:r>
      <w:r w:rsidRPr="00C159EB">
        <w:rPr>
          <w:b w:val="0"/>
          <w:sz w:val="24"/>
          <w:szCs w:val="24"/>
        </w:rPr>
        <w:t>н</w:t>
      </w:r>
      <w:r w:rsidRPr="00C159EB">
        <w:rPr>
          <w:b w:val="0"/>
          <w:sz w:val="24"/>
          <w:szCs w:val="24"/>
        </w:rPr>
        <w:t>ней стадии, при обнаружении загорания, и в случае уверенности в собственных силах. Если с загоранием не удалось справиться в течение первых нескольких минут, то дальнейшая борьба не только бесполезна, но и смертел</w:t>
      </w:r>
      <w:r w:rsidRPr="00C159EB">
        <w:rPr>
          <w:b w:val="0"/>
          <w:sz w:val="24"/>
          <w:szCs w:val="24"/>
        </w:rPr>
        <w:t>ь</w:t>
      </w:r>
      <w:r w:rsidRPr="00C159EB">
        <w:rPr>
          <w:b w:val="0"/>
          <w:sz w:val="24"/>
          <w:szCs w:val="24"/>
        </w:rPr>
        <w:t>но опасна.</w:t>
      </w:r>
    </w:p>
    <w:p w:rsidR="00C4011B" w:rsidRPr="00C159EB" w:rsidRDefault="00C4011B" w:rsidP="00C4011B">
      <w:pPr>
        <w:pStyle w:val="a3"/>
        <w:ind w:firstLine="709"/>
        <w:jc w:val="both"/>
        <w:rPr>
          <w:b w:val="0"/>
          <w:sz w:val="24"/>
          <w:szCs w:val="24"/>
        </w:rPr>
      </w:pPr>
      <w:r w:rsidRPr="00C159EB">
        <w:rPr>
          <w:b w:val="0"/>
          <w:sz w:val="24"/>
          <w:szCs w:val="24"/>
        </w:rPr>
        <w:t>Рекомендуется купить огнетуш</w:t>
      </w:r>
      <w:r w:rsidRPr="00C159EB">
        <w:rPr>
          <w:b w:val="0"/>
          <w:sz w:val="24"/>
          <w:szCs w:val="24"/>
        </w:rPr>
        <w:t>и</w:t>
      </w:r>
      <w:r w:rsidRPr="00C159EB">
        <w:rPr>
          <w:b w:val="0"/>
          <w:sz w:val="24"/>
          <w:szCs w:val="24"/>
        </w:rPr>
        <w:t>тель, установить в помещении и ознакомиться с правилами его применения.</w:t>
      </w:r>
    </w:p>
    <w:p w:rsidR="000775F2" w:rsidRDefault="000775F2" w:rsidP="00C4011B"/>
    <w:sectPr w:rsidR="000775F2" w:rsidSect="00077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D69C3"/>
    <w:multiLevelType w:val="hybridMultilevel"/>
    <w:tmpl w:val="4F0A8A10"/>
    <w:lvl w:ilvl="0" w:tplc="CAD4B2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7696CFA"/>
    <w:multiLevelType w:val="hybridMultilevel"/>
    <w:tmpl w:val="EEC6A09C"/>
    <w:lvl w:ilvl="0" w:tplc="CAD4B2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C122252"/>
    <w:multiLevelType w:val="hybridMultilevel"/>
    <w:tmpl w:val="B2701B6A"/>
    <w:lvl w:ilvl="0" w:tplc="CAD4B2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4011B"/>
    <w:rsid w:val="000775F2"/>
    <w:rsid w:val="00C40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11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401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C4011B"/>
    <w:rPr>
      <w:rFonts w:cs="Times New Roman"/>
    </w:rPr>
  </w:style>
  <w:style w:type="paragraph" w:styleId="a3">
    <w:name w:val="Body Text"/>
    <w:basedOn w:val="a"/>
    <w:link w:val="a4"/>
    <w:uiPriority w:val="99"/>
    <w:rsid w:val="00C4011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20"/>
      <w:szCs w:val="20"/>
      <w:lang/>
    </w:rPr>
  </w:style>
  <w:style w:type="character" w:customStyle="1" w:styleId="a4">
    <w:name w:val="Основной текст Знак"/>
    <w:basedOn w:val="a0"/>
    <w:link w:val="a3"/>
    <w:uiPriority w:val="99"/>
    <w:rsid w:val="00C4011B"/>
    <w:rPr>
      <w:rFonts w:ascii="Times New Roman" w:eastAsia="Times New Roman" w:hAnsi="Times New Roman" w:cs="Times New Roman"/>
      <w:b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831</Words>
  <Characters>4741</Characters>
  <Application>Microsoft Office Word</Application>
  <DocSecurity>0</DocSecurity>
  <Lines>39</Lines>
  <Paragraphs>11</Paragraphs>
  <ScaleCrop>false</ScaleCrop>
  <Company>Microsoft</Company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2015-04-02T08:54:00Z</dcterms:created>
  <dcterms:modified xsi:type="dcterms:W3CDTF">2015-04-02T08:54:00Z</dcterms:modified>
</cp:coreProperties>
</file>