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39" w:rsidRPr="00C159EB" w:rsidRDefault="000E5D39" w:rsidP="000E5D39">
      <w:pPr>
        <w:pStyle w:val="a3"/>
        <w:spacing w:before="120"/>
        <w:rPr>
          <w:rStyle w:val="a5"/>
          <w:sz w:val="24"/>
          <w:u w:val="none"/>
          <w:bdr w:val="none" w:sz="0" w:space="0" w:color="auto" w:frame="1"/>
        </w:rPr>
      </w:pPr>
      <w:r w:rsidRPr="00C159EB">
        <w:rPr>
          <w:rStyle w:val="a5"/>
          <w:sz w:val="24"/>
          <w:u w:val="none"/>
          <w:bdr w:val="none" w:sz="0" w:space="0" w:color="auto" w:frame="1"/>
        </w:rPr>
        <w:t>Правила по технике безопасности в бытовых условиях для лиц с нарушением зрения (слабовидящих и слепых)</w:t>
      </w:r>
    </w:p>
    <w:p w:rsidR="000E5D39" w:rsidRPr="00C159EB" w:rsidRDefault="000E5D39" w:rsidP="000E5D39">
      <w:pPr>
        <w:pStyle w:val="a3"/>
        <w:spacing w:before="120"/>
        <w:ind w:firstLine="709"/>
        <w:jc w:val="both"/>
        <w:rPr>
          <w:rStyle w:val="a5"/>
          <w:b w:val="0"/>
          <w:i/>
          <w:sz w:val="24"/>
          <w:u w:val="none"/>
          <w:bdr w:val="none" w:sz="0" w:space="0" w:color="auto" w:frame="1"/>
        </w:rPr>
      </w:pPr>
      <w:r w:rsidRPr="00C159EB">
        <w:rPr>
          <w:rStyle w:val="a5"/>
          <w:b w:val="0"/>
          <w:i/>
          <w:sz w:val="24"/>
          <w:u w:val="none"/>
          <w:bdr w:val="none" w:sz="0" w:space="0" w:color="auto" w:frame="1"/>
        </w:rPr>
        <w:t>Данные правила инвалидам по зрению рекомендуется изучать совместно со зрячими людьми, которые помогают им в различных жизненных ситуациях.</w:t>
      </w:r>
    </w:p>
    <w:p w:rsidR="000E5D39" w:rsidRPr="00C159EB" w:rsidRDefault="000E5D39" w:rsidP="000E5D39">
      <w:pPr>
        <w:tabs>
          <w:tab w:val="left" w:pos="993"/>
        </w:tabs>
        <w:spacing w:before="120" w:after="120" w:line="240" w:lineRule="auto"/>
        <w:jc w:val="center"/>
        <w:rPr>
          <w:rFonts w:ascii="Times New Roman" w:hAnsi="Times New Roman"/>
          <w:b/>
          <w:i/>
          <w:sz w:val="24"/>
          <w:szCs w:val="24"/>
        </w:rPr>
      </w:pPr>
      <w:r w:rsidRPr="00C159EB">
        <w:rPr>
          <w:rFonts w:ascii="Times New Roman" w:hAnsi="Times New Roman"/>
          <w:b/>
          <w:i/>
          <w:sz w:val="24"/>
          <w:szCs w:val="24"/>
        </w:rPr>
        <w:t xml:space="preserve">Пример расположения бытовых приборов на кухне </w:t>
      </w:r>
      <w:proofErr w:type="gramStart"/>
      <w:r w:rsidRPr="00C159EB">
        <w:rPr>
          <w:rFonts w:ascii="Times New Roman" w:hAnsi="Times New Roman"/>
          <w:b/>
          <w:i/>
          <w:sz w:val="24"/>
          <w:szCs w:val="24"/>
        </w:rPr>
        <w:t>для</w:t>
      </w:r>
      <w:proofErr w:type="gramEnd"/>
      <w:r w:rsidRPr="00C159EB">
        <w:rPr>
          <w:rFonts w:ascii="Times New Roman" w:hAnsi="Times New Roman"/>
          <w:b/>
          <w:i/>
          <w:sz w:val="24"/>
          <w:szCs w:val="24"/>
        </w:rPr>
        <w:t xml:space="preserve"> слабовидящих и незрячих</w:t>
      </w:r>
    </w:p>
    <w:p w:rsidR="000E5D39" w:rsidRPr="00C159EB" w:rsidRDefault="000E5D39" w:rsidP="000E5D39">
      <w:pPr>
        <w:tabs>
          <w:tab w:val="left" w:pos="993"/>
        </w:tabs>
        <w:spacing w:after="0" w:line="240" w:lineRule="auto"/>
        <w:ind w:firstLine="709"/>
        <w:jc w:val="both"/>
        <w:rPr>
          <w:rFonts w:ascii="Times New Roman" w:hAnsi="Times New Roman"/>
          <w:sz w:val="24"/>
          <w:szCs w:val="24"/>
        </w:rPr>
      </w:pPr>
      <w:r w:rsidRPr="00C159EB">
        <w:rPr>
          <w:rFonts w:ascii="Times New Roman" w:hAnsi="Times New Roman"/>
          <w:sz w:val="24"/>
          <w:szCs w:val="24"/>
        </w:rPr>
        <w:t xml:space="preserve">Для безопасного пользования бытовыми электроприборами инвалидов по зрению необходимо, чтобы все предметы на кухне имели своё постоянное место. Желательно располагать эти предметы так, чтобы не приходилось делать лишних движений. Использование бытовой техники и посуды должно предусматривать возможность осязательного или слухового контроля.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Значительно удобнее для инвалида по зрению, если мойка и плита будут находиться близко друг от друга, а между ними расположится рабочий стол.</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Желательно наличие электроплиты, так как управление электроплитой значительно проще, чем газовой.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Навесные полки на стенах кухни необходимо разместить с учетом роста инвалида. Конструкция мойки должна предусматривать отбортовку и разделение на отделы. Кухонные шкафчики должны иметь маркировку по брайлю или рельефную символику. На банках с крупами, мукой, чаем, солью и т.п. можно наклеить рельефные тактильные метки.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В настоящее время существуют технические средства для облегчения бытовых операций на кухне инвалиду по зрению: сигнальные часы; бытовые весы с брайлевскими метками; электронные бытовые говорящие весы; солонка и перечница с дозатором; но</w:t>
      </w:r>
      <w:proofErr w:type="gramStart"/>
      <w:r w:rsidRPr="00C159EB">
        <w:rPr>
          <w:rFonts w:ascii="Times New Roman" w:hAnsi="Times New Roman"/>
          <w:sz w:val="24"/>
          <w:szCs w:val="24"/>
        </w:rPr>
        <w:t>ж-</w:t>
      </w:r>
      <w:proofErr w:type="gramEnd"/>
      <w:r w:rsidRPr="00C159EB">
        <w:rPr>
          <w:rFonts w:ascii="Times New Roman" w:hAnsi="Times New Roman"/>
          <w:sz w:val="24"/>
          <w:szCs w:val="24"/>
        </w:rPr>
        <w:t xml:space="preserve"> дозатор - предназначен для нарезания пищевых продуктов (колбасы, хлеба, сыра и пр.) ломтиками равной толщины; сахарница-дозатор предназначена для дозирования сыпучих пищевых продуктов (соль, кофе, сахарный песок, доза - чайная ложка); консервовскрыватель; машинка для заточки ножей незрячими и др. Ручки у кухонной посуды должны быть пластмассовыми или деревянными </w:t>
      </w:r>
      <w:r w:rsidRPr="00C159EB">
        <w:rPr>
          <w:rFonts w:ascii="Times New Roman" w:hAnsi="Times New Roman"/>
          <w:i/>
          <w:sz w:val="24"/>
          <w:szCs w:val="24"/>
        </w:rPr>
        <w:t>для профилактики</w:t>
      </w:r>
      <w:r w:rsidRPr="00C159EB">
        <w:rPr>
          <w:rFonts w:ascii="Times New Roman" w:hAnsi="Times New Roman"/>
          <w:sz w:val="24"/>
          <w:szCs w:val="24"/>
        </w:rPr>
        <w:t xml:space="preserve"> </w:t>
      </w:r>
      <w:r w:rsidRPr="00C159EB">
        <w:rPr>
          <w:rFonts w:ascii="Times New Roman" w:hAnsi="Times New Roman"/>
          <w:i/>
          <w:sz w:val="24"/>
          <w:szCs w:val="24"/>
        </w:rPr>
        <w:t>ожогов</w:t>
      </w:r>
      <w:r w:rsidRPr="00C159EB">
        <w:rPr>
          <w:rFonts w:ascii="Times New Roman" w:hAnsi="Times New Roman"/>
          <w:sz w:val="24"/>
          <w:szCs w:val="24"/>
        </w:rPr>
        <w:t xml:space="preserve">.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Слепому человеку удобнее при еде пользоваться глубокими тарелками, или специальными тарелками с высокими (2,5 см) бортиками. При этом надо не забывать, что бытовая адаптация слабовидящего или слепого человека требует постоянного «повышения планки»: незрячий должен стремиться научиться пользоваться обычным столовым прибором, в том числе - ножом, и самой различной посудой. Только такой подход позволит слабовидящему или слепому уверенно чувствовать себя за столом в любой компании.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Для инвалида по зрению очень важно, чтобы одна из кистей рук была при любой работе свободна. Специальная многофункциональная кухонная доска дает такую возможность. На доске предусмотрено выполнение различных операций (все операции выполняются одной рукой) открывание консервных банок, резка всевозможных продуктов, чистка картофеля, натирание овощей.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Сушилку для посуды удобно установить над мойкой, причем той конструкции, которая снабжена бортиками, чтобы избежать выпадения посуды. </w:t>
      </w:r>
    </w:p>
    <w:p w:rsidR="000E5D39" w:rsidRPr="00C159EB" w:rsidRDefault="000E5D39" w:rsidP="000E5D39">
      <w:pPr>
        <w:numPr>
          <w:ilvl w:val="0"/>
          <w:numId w:val="1"/>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Мусорное ведро лучше иметь достаточно больших размеров, пластмассовое, с кожухом и ножной педалью, открывающей крышку. Рекомендуется слабовидящему и слепому человеку пользоваться пакетами для мусора. </w:t>
      </w:r>
      <w:proofErr w:type="gramStart"/>
      <w:r w:rsidRPr="00C159EB">
        <w:rPr>
          <w:rFonts w:ascii="Times New Roman" w:hAnsi="Times New Roman"/>
          <w:sz w:val="24"/>
          <w:szCs w:val="24"/>
        </w:rPr>
        <w:t>Во</w:t>
      </w:r>
      <w:proofErr w:type="gramEnd"/>
      <w:r w:rsidRPr="00C159EB">
        <w:rPr>
          <w:rFonts w:ascii="Times New Roman" w:hAnsi="Times New Roman"/>
          <w:sz w:val="24"/>
          <w:szCs w:val="24"/>
        </w:rPr>
        <w:t xml:space="preserve"> - первых, это удобно, потому что ведро при этом реже загрязняется и реже нуждается в отмывании, а во - вторых, вынося пакет с мусором, слепому не приходится специально возвращаться домой, чтобы занести ведро.</w:t>
      </w:r>
    </w:p>
    <w:p w:rsidR="000E5D39" w:rsidRPr="00C159EB" w:rsidRDefault="000E5D39" w:rsidP="000E5D39">
      <w:pPr>
        <w:numPr>
          <w:ilvl w:val="0"/>
          <w:numId w:val="1"/>
        </w:numPr>
        <w:tabs>
          <w:tab w:val="left" w:pos="0"/>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Середина кухни, по возможности, должна быть свободна, чтобы проходы с полными кастрюлями и тарелками были прямыми, без поворотов. </w:t>
      </w:r>
    </w:p>
    <w:p w:rsidR="000E5D39" w:rsidRPr="00C159EB" w:rsidRDefault="000E5D39" w:rsidP="000E5D39">
      <w:pPr>
        <w:numPr>
          <w:ilvl w:val="0"/>
          <w:numId w:val="1"/>
        </w:numPr>
        <w:tabs>
          <w:tab w:val="left" w:pos="0"/>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lastRenderedPageBreak/>
        <w:t>Инвалиды по зрению часто во время приготовления пищи слушают радио или тифломагнитофон. Если трёхпрограммный приёмник легко крепится на стене, то для магнитофона желательно суметь оставить пустую и недоступную для брызг поверхность.</w:t>
      </w:r>
    </w:p>
    <w:p w:rsidR="000E5D39" w:rsidRPr="00C159EB" w:rsidRDefault="000E5D39" w:rsidP="000E5D39">
      <w:pPr>
        <w:tabs>
          <w:tab w:val="left" w:pos="993"/>
        </w:tabs>
        <w:spacing w:after="0" w:line="240" w:lineRule="auto"/>
        <w:ind w:firstLine="709"/>
        <w:jc w:val="both"/>
        <w:rPr>
          <w:rFonts w:ascii="Times New Roman" w:hAnsi="Times New Roman"/>
          <w:sz w:val="24"/>
          <w:szCs w:val="24"/>
        </w:rPr>
      </w:pPr>
      <w:r w:rsidRPr="00C159EB">
        <w:rPr>
          <w:rFonts w:ascii="Times New Roman" w:hAnsi="Times New Roman"/>
          <w:sz w:val="24"/>
          <w:szCs w:val="24"/>
        </w:rPr>
        <w:t>Повышенная потребность слабовидящих и слепых людей в использовании различных электроприборов требует в любом помещении, в том числе и на кухне, большего количества электророзеток и приспособлений для продуманного распределения (раскладывания) электрических проводов.</w:t>
      </w:r>
    </w:p>
    <w:p w:rsidR="000E5D39" w:rsidRPr="00C159EB" w:rsidRDefault="000E5D39" w:rsidP="000E5D39">
      <w:pPr>
        <w:tabs>
          <w:tab w:val="left" w:pos="993"/>
        </w:tabs>
        <w:spacing w:before="120" w:after="120" w:line="240" w:lineRule="auto"/>
        <w:ind w:firstLine="709"/>
        <w:jc w:val="both"/>
        <w:rPr>
          <w:rFonts w:ascii="Times New Roman" w:hAnsi="Times New Roman"/>
          <w:i/>
          <w:sz w:val="24"/>
          <w:szCs w:val="24"/>
          <w:u w:val="single"/>
        </w:rPr>
      </w:pPr>
      <w:r w:rsidRPr="00C159EB">
        <w:rPr>
          <w:rFonts w:ascii="Times New Roman" w:hAnsi="Times New Roman"/>
          <w:i/>
          <w:sz w:val="24"/>
          <w:szCs w:val="24"/>
          <w:u w:val="single"/>
        </w:rPr>
        <w:t>Для безопасного использования электрических приборов в быту инвалидами по зрению необходимо соблюдать следующие правила:</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Необходимо, чтобы на момент пользования бытовыми электроприборами на кухне находились взрослые зрячие люди.</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При обращении с огнём и электрическими приборами необходимо быть внимательными и аккуратными.</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пользоваться электроприборами с открытыми спиралями.</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Нагревательные приборы до их включения должны быть установлены на подставки из негорючих материалов.</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оставлять включённые приборы без присмотра, особенно высокотемпературные нагревательные приборы: электрочайники, кипятильники, паяльники и электроплитки.</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Необходимо следить, чтобы горючие предметы интерьера (шторы, пластмассовые предметы, деревянные детали мебели и пр.) ни  при каких условиях не касались нагретых поверхностей электроприборов. За этим должны следить зрячие люди, находящиеся в помещении (квартире). </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 оставляйте включёнными электроприборы (чайники, электроплиты, электрообогреватели и другие предметы) на ночь.</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При покупке электробытовых приборов убедитесь, что они оборудованы системой аварийного выключения (на случай его перегрева или падения).</w:t>
      </w:r>
    </w:p>
    <w:p w:rsidR="000E5D39" w:rsidRPr="00C159EB" w:rsidRDefault="000E5D39" w:rsidP="000E5D39">
      <w:pPr>
        <w:numPr>
          <w:ilvl w:val="0"/>
          <w:numId w:val="2"/>
        </w:numPr>
        <w:tabs>
          <w:tab w:val="left" w:pos="0"/>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использование самодельных электронагревательных приборов.</w:t>
      </w:r>
    </w:p>
    <w:p w:rsidR="000E5D39" w:rsidRPr="00C159EB" w:rsidRDefault="000E5D39" w:rsidP="000E5D39">
      <w:pPr>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 оставляйте работающий телевизор без присмотра. При установке телевизора обязательно предусмотрите возможность быстрого и безопасного отключения его вилки от розетки. Не устанавливайте его вплотную к легкогорючим материалам (тюль, занавеси, гардины и т.д.) Уходя из дома, не оставляйте телевизор в «режиме ожидания», т.к. этот режим не является пожаробезопасным.</w:t>
      </w:r>
    </w:p>
    <w:p w:rsidR="000E5D39" w:rsidRPr="00C159EB" w:rsidRDefault="000E5D39" w:rsidP="000E5D39">
      <w:pPr>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Уходя из квартиры, гасите свет и выключайте электроприборы.</w:t>
      </w:r>
    </w:p>
    <w:p w:rsidR="000E5D39" w:rsidRPr="00C159EB" w:rsidRDefault="000E5D39" w:rsidP="000E5D39">
      <w:pPr>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Содержите в исправности электросети, электроприборы, не курите, не сорите и т.д. </w:t>
      </w:r>
    </w:p>
    <w:p w:rsidR="000E5D39" w:rsidRPr="00C159EB" w:rsidRDefault="000E5D39" w:rsidP="000E5D39">
      <w:pPr>
        <w:numPr>
          <w:ilvl w:val="0"/>
          <w:numId w:val="2"/>
        </w:numPr>
        <w:tabs>
          <w:tab w:val="left" w:pos="0"/>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На всякий «пожарный» случай помнить номер телефона пожарной охраны: «112» </w:t>
      </w:r>
      <w:r>
        <w:rPr>
          <w:rFonts w:ascii="Times New Roman" w:hAnsi="Times New Roman"/>
          <w:sz w:val="24"/>
          <w:szCs w:val="24"/>
        </w:rPr>
        <w:t xml:space="preserve">(«101») </w:t>
      </w:r>
      <w:r w:rsidRPr="00C159EB">
        <w:rPr>
          <w:rFonts w:ascii="Times New Roman" w:hAnsi="Times New Roman"/>
          <w:sz w:val="24"/>
          <w:szCs w:val="24"/>
        </w:rPr>
        <w:t>- звонок с мобильного телефона</w:t>
      </w:r>
      <w:r>
        <w:rPr>
          <w:rFonts w:ascii="Times New Roman" w:hAnsi="Times New Roman"/>
          <w:sz w:val="24"/>
          <w:szCs w:val="24"/>
        </w:rPr>
        <w:t>;</w:t>
      </w:r>
      <w:r w:rsidRPr="00C159EB">
        <w:rPr>
          <w:rFonts w:ascii="Times New Roman" w:hAnsi="Times New Roman"/>
          <w:sz w:val="24"/>
          <w:szCs w:val="24"/>
        </w:rPr>
        <w:t xml:space="preserve"> «01» - з</w:t>
      </w:r>
      <w:r>
        <w:rPr>
          <w:rFonts w:ascii="Times New Roman" w:hAnsi="Times New Roman"/>
          <w:sz w:val="24"/>
          <w:szCs w:val="24"/>
        </w:rPr>
        <w:t>вонок со стационарного телефона</w:t>
      </w:r>
      <w:r w:rsidRPr="00C159EB">
        <w:rPr>
          <w:rFonts w:ascii="Times New Roman" w:hAnsi="Times New Roman"/>
          <w:sz w:val="24"/>
          <w:szCs w:val="24"/>
        </w:rPr>
        <w:t>.</w:t>
      </w:r>
    </w:p>
    <w:p w:rsidR="000775F2" w:rsidRDefault="000775F2"/>
    <w:sectPr w:rsidR="000775F2" w:rsidSect="0007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47E"/>
    <w:multiLevelType w:val="hybridMultilevel"/>
    <w:tmpl w:val="7F602A2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394FF0"/>
    <w:multiLevelType w:val="hybridMultilevel"/>
    <w:tmpl w:val="DA186E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E5D39"/>
    <w:rsid w:val="000775F2"/>
    <w:rsid w:val="000E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5D39"/>
    <w:pPr>
      <w:spacing w:after="0" w:line="240" w:lineRule="auto"/>
      <w:ind w:firstLine="720"/>
      <w:jc w:val="center"/>
    </w:pPr>
    <w:rPr>
      <w:rFonts w:ascii="Times New Roman" w:hAnsi="Times New Roman"/>
      <w:sz w:val="20"/>
      <w:szCs w:val="20"/>
      <w:u w:val="single"/>
      <w:lang/>
    </w:rPr>
  </w:style>
  <w:style w:type="character" w:customStyle="1" w:styleId="a4">
    <w:name w:val="Название Знак"/>
    <w:basedOn w:val="a0"/>
    <w:link w:val="a3"/>
    <w:rsid w:val="000E5D39"/>
    <w:rPr>
      <w:rFonts w:ascii="Times New Roman" w:eastAsia="Times New Roman" w:hAnsi="Times New Roman" w:cs="Times New Roman"/>
      <w:sz w:val="20"/>
      <w:szCs w:val="20"/>
      <w:u w:val="single"/>
      <w:lang/>
    </w:rPr>
  </w:style>
  <w:style w:type="character" w:styleId="a5">
    <w:name w:val="Strong"/>
    <w:uiPriority w:val="22"/>
    <w:qFormat/>
    <w:rsid w:val="000E5D39"/>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Company>Microsoft</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2015-04-02T08:53:00Z</dcterms:created>
  <dcterms:modified xsi:type="dcterms:W3CDTF">2015-04-02T08:53:00Z</dcterms:modified>
</cp:coreProperties>
</file>