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80" w:rsidRDefault="00051380" w:rsidP="00051380"/>
    <w:p w:rsidR="00051380" w:rsidRDefault="00051380" w:rsidP="00051380">
      <w:r>
        <w:t>ПРОКУРОР КОЛЬСКОГО РАЙОНА РАЗЪЯСНЯЕТ</w:t>
      </w:r>
    </w:p>
    <w:p w:rsidR="00051380" w:rsidRDefault="00051380" w:rsidP="00051380"/>
    <w:p w:rsidR="00051380" w:rsidRDefault="00051380" w:rsidP="00051380">
      <w:bookmarkStart w:id="0" w:name="_GoBack"/>
      <w:r>
        <w:t xml:space="preserve">О порядке подачи жалобы на постановление по делу об административном правонарушении.  </w:t>
      </w:r>
    </w:p>
    <w:bookmarkEnd w:id="0"/>
    <w:p w:rsidR="00051380" w:rsidRDefault="00051380" w:rsidP="00051380">
      <w:proofErr w:type="gramStart"/>
      <w:r>
        <w:t>Согласно части 1 статьи 30.2 КоАП РФ жалоба на постановление по делу об административном правонарушении подается судье, в орган, должностному лицу,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суд, вышестоящий орган, вышестоящему должностному лицу.</w:t>
      </w:r>
      <w:proofErr w:type="gramEnd"/>
    </w:p>
    <w:p w:rsidR="00051380" w:rsidRDefault="00051380" w:rsidP="00051380">
      <w:r>
        <w:t>Жалоба может быть подана непосредственно в суд, вышестоящий орган, вышестоящему должностному лицу, уполномоченным ее рассматривать (ч. 3 ст. 30.2 КоАП РФ).</w:t>
      </w:r>
    </w:p>
    <w:p w:rsidR="00051380" w:rsidRDefault="00051380" w:rsidP="00051380">
      <w:r>
        <w:t>В случае</w:t>
      </w:r>
      <w:proofErr w:type="gramStart"/>
      <w:r>
        <w:t>,</w:t>
      </w:r>
      <w:proofErr w:type="gramEnd"/>
      <w:r>
        <w:t xml:space="preserve"> если рассмотрение жалобы не относится к компетенции судьи, должностного лица, которым обжаловано постановление по делу об административном правонарушении, жалоба направляется на рассмотрение по подведомственности в течение трех суток, что предусмотрено ч. 4 ст. 30.2 КоАП РФ.</w:t>
      </w:r>
    </w:p>
    <w:p w:rsidR="00051380" w:rsidRDefault="00051380" w:rsidP="00051380">
      <w:r>
        <w:t>В силу ч. 5 ст. 30.2 КоАП РФ жалоба на постановление по делу об административном правонарушении государственной пошлиной не облагается.</w:t>
      </w:r>
    </w:p>
    <w:p w:rsidR="00051380" w:rsidRDefault="00051380" w:rsidP="00051380"/>
    <w:p w:rsidR="00051380" w:rsidRDefault="00051380" w:rsidP="00051380"/>
    <w:p w:rsidR="00051380" w:rsidRDefault="00051380" w:rsidP="00051380">
      <w:r>
        <w:t>Старший помощник прокурора района</w:t>
      </w:r>
    </w:p>
    <w:p w:rsidR="00051380" w:rsidRDefault="00051380" w:rsidP="00051380"/>
    <w:p w:rsidR="00051380" w:rsidRDefault="00051380" w:rsidP="00051380">
      <w:r>
        <w:t xml:space="preserve">младший советник юстиции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А.В. Косенко</w:t>
      </w:r>
    </w:p>
    <w:p w:rsidR="00BA2389" w:rsidRDefault="00BA2389"/>
    <w:sectPr w:rsidR="00BA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80"/>
    <w:rsid w:val="00051380"/>
    <w:rsid w:val="00BA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Mashinka</dc:creator>
  <cp:lastModifiedBy>Mashinka</cp:lastModifiedBy>
  <cp:revision>1</cp:revision>
  <dcterms:created xsi:type="dcterms:W3CDTF">2020-09-01T07:09:00Z</dcterms:created>
  <dcterms:modified xsi:type="dcterms:W3CDTF">2020-09-01T07:09:00Z</dcterms:modified>
</cp:coreProperties>
</file>